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42" w:rightFromText="142" w:horzAnchor="margin" w:tblpY="401"/>
        <w:tblW w:w="0" w:type="auto"/>
        <w:tblLook w:val="04A0" w:firstRow="1" w:lastRow="0" w:firstColumn="1" w:lastColumn="0" w:noHBand="0" w:noVBand="1"/>
      </w:tblPr>
      <w:tblGrid>
        <w:gridCol w:w="10194"/>
      </w:tblGrid>
      <w:tr w:rsidR="0036681C" w:rsidRPr="00C41065" w:rsidTr="001F50FF">
        <w:tc>
          <w:tcPr>
            <w:tcW w:w="10194" w:type="dxa"/>
          </w:tcPr>
          <w:p w:rsidR="00F40008" w:rsidRDefault="00F40008" w:rsidP="001F50FF">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令和</w:t>
            </w:r>
            <w:r w:rsidR="00277D0C">
              <w:rPr>
                <w:rFonts w:ascii="HGPｺﾞｼｯｸE" w:eastAsia="HGPｺﾞｼｯｸE" w:hAnsi="HGPｺﾞｼｯｸE"/>
                <w:sz w:val="24"/>
                <w:szCs w:val="24"/>
              </w:rPr>
              <w:t>8</w:t>
            </w:r>
            <w:r>
              <w:rPr>
                <w:rFonts w:ascii="HGPｺﾞｼｯｸE" w:eastAsia="HGPｺﾞｼｯｸE" w:hAnsi="HGPｺﾞｼｯｸE" w:hint="eastAsia"/>
                <w:sz w:val="24"/>
                <w:szCs w:val="24"/>
              </w:rPr>
              <w:t xml:space="preserve">年度　</w:t>
            </w:r>
            <w:r w:rsidR="0036681C" w:rsidRPr="00C41065">
              <w:rPr>
                <w:rFonts w:ascii="HGPｺﾞｼｯｸE" w:eastAsia="HGPｺﾞｼｯｸE" w:hAnsi="HGPｺﾞｼｯｸE" w:hint="eastAsia"/>
                <w:sz w:val="24"/>
                <w:szCs w:val="24"/>
              </w:rPr>
              <w:t>鹿角市過疎地域の持続的発展の支援に関する特別措置法の適用</w:t>
            </w:r>
            <w:r>
              <w:rPr>
                <w:rFonts w:ascii="HGPｺﾞｼｯｸE" w:eastAsia="HGPｺﾞｼｯｸE" w:hAnsi="HGPｺﾞｼｯｸE" w:hint="eastAsia"/>
                <w:sz w:val="24"/>
                <w:szCs w:val="24"/>
              </w:rPr>
              <w:t>に</w:t>
            </w:r>
            <w:r w:rsidR="0036681C" w:rsidRPr="00C41065">
              <w:rPr>
                <w:rFonts w:ascii="HGPｺﾞｼｯｸE" w:eastAsia="HGPｺﾞｼｯｸE" w:hAnsi="HGPｺﾞｼｯｸE" w:hint="eastAsia"/>
                <w:sz w:val="24"/>
                <w:szCs w:val="24"/>
              </w:rPr>
              <w:t>伴う</w:t>
            </w:r>
          </w:p>
          <w:p w:rsidR="0036681C" w:rsidRPr="00C41065" w:rsidRDefault="0036681C" w:rsidP="001F50FF">
            <w:pPr>
              <w:jc w:val="center"/>
              <w:rPr>
                <w:rFonts w:ascii="HGPｺﾞｼｯｸE" w:eastAsia="HGPｺﾞｼｯｸE" w:hAnsi="HGPｺﾞｼｯｸE"/>
                <w:sz w:val="24"/>
                <w:szCs w:val="24"/>
              </w:rPr>
            </w:pPr>
            <w:r w:rsidRPr="00C41065">
              <w:rPr>
                <w:rFonts w:ascii="HGPｺﾞｼｯｸE" w:eastAsia="HGPｺﾞｼｯｸE" w:hAnsi="HGPｺﾞｼｯｸE" w:hint="eastAsia"/>
                <w:sz w:val="24"/>
                <w:szCs w:val="24"/>
              </w:rPr>
              <w:t>固定資産税の課税免除</w:t>
            </w:r>
            <w:r w:rsidR="00F40008">
              <w:rPr>
                <w:rFonts w:ascii="HGPｺﾞｼｯｸE" w:eastAsia="HGPｺﾞｼｯｸE" w:hAnsi="HGPｺﾞｼｯｸE" w:hint="eastAsia"/>
                <w:sz w:val="24"/>
                <w:szCs w:val="24"/>
              </w:rPr>
              <w:t xml:space="preserve">　　</w:t>
            </w:r>
            <w:r w:rsidRPr="00C41065">
              <w:rPr>
                <w:rFonts w:ascii="HGPｺﾞｼｯｸE" w:eastAsia="HGPｺﾞｼｯｸE" w:hAnsi="HGPｺﾞｼｯｸE" w:hint="eastAsia"/>
                <w:sz w:val="24"/>
                <w:szCs w:val="24"/>
              </w:rPr>
              <w:t>～　申請される事業者の皆様へ　～</w:t>
            </w:r>
          </w:p>
        </w:tc>
      </w:tr>
    </w:tbl>
    <w:p w:rsidR="0036681C" w:rsidRPr="005162D7" w:rsidRDefault="0036681C" w:rsidP="002249AB">
      <w:pPr>
        <w:spacing w:line="320" w:lineRule="exact"/>
        <w:rPr>
          <w:rFonts w:ascii="游ゴシック" w:eastAsia="游ゴシック" w:hAnsi="游ゴシック"/>
          <w:szCs w:val="21"/>
        </w:rPr>
      </w:pPr>
    </w:p>
    <w:p w:rsidR="00E22875" w:rsidRPr="00C41065" w:rsidRDefault="00860AA0" w:rsidP="002249AB">
      <w:pPr>
        <w:pStyle w:val="a3"/>
        <w:numPr>
          <w:ilvl w:val="0"/>
          <w:numId w:val="2"/>
        </w:numPr>
        <w:spacing w:line="320" w:lineRule="exact"/>
        <w:ind w:leftChars="0"/>
        <w:rPr>
          <w:rFonts w:ascii="HGPｺﾞｼｯｸE" w:eastAsia="HGPｺﾞｼｯｸE" w:hAnsi="HGPｺﾞｼｯｸE"/>
          <w:szCs w:val="21"/>
        </w:rPr>
      </w:pPr>
      <w:r w:rsidRPr="00C41065">
        <w:rPr>
          <w:rFonts w:ascii="HGPｺﾞｼｯｸE" w:eastAsia="HGPｺﾞｼｯｸE" w:hAnsi="HGPｺﾞｼｯｸE" w:hint="eastAsia"/>
          <w:szCs w:val="21"/>
        </w:rPr>
        <w:t>制度概要</w:t>
      </w:r>
    </w:p>
    <w:p w:rsidR="00D65FFC" w:rsidRDefault="00BC63CB"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市の産業振興を図るため、</w:t>
      </w:r>
      <w:r w:rsidR="00D41D29" w:rsidRPr="0036681C">
        <w:rPr>
          <w:rFonts w:ascii="游ゴシック" w:eastAsia="游ゴシック" w:hAnsi="游ゴシック" w:hint="eastAsia"/>
          <w:szCs w:val="21"/>
        </w:rPr>
        <w:t>鹿角市過疎地域持続的発展計画において振興すべき業種として定めた</w:t>
      </w:r>
      <w:r w:rsidRPr="0036681C">
        <w:rPr>
          <w:rFonts w:ascii="游ゴシック" w:eastAsia="游ゴシック" w:hAnsi="游ゴシック" w:hint="eastAsia"/>
          <w:szCs w:val="21"/>
        </w:rPr>
        <w:t>事業の用に供する設備</w:t>
      </w:r>
      <w:r w:rsidR="00D65FFC" w:rsidRPr="0036681C">
        <w:rPr>
          <w:rFonts w:ascii="游ゴシック" w:eastAsia="游ゴシック" w:hAnsi="游ゴシック" w:hint="eastAsia"/>
          <w:szCs w:val="21"/>
        </w:rPr>
        <w:t>の</w:t>
      </w:r>
      <w:r w:rsidR="00C9330B" w:rsidRPr="0036681C">
        <w:rPr>
          <w:rFonts w:ascii="游ゴシック" w:eastAsia="游ゴシック" w:hAnsi="游ゴシック" w:hint="eastAsia"/>
          <w:szCs w:val="21"/>
        </w:rPr>
        <w:t>取得</w:t>
      </w:r>
      <w:r w:rsidR="00D65FFC" w:rsidRPr="0036681C">
        <w:rPr>
          <w:rFonts w:ascii="游ゴシック" w:eastAsia="游ゴシック" w:hAnsi="游ゴシック" w:hint="eastAsia"/>
          <w:szCs w:val="21"/>
        </w:rPr>
        <w:t>等をした</w:t>
      </w:r>
      <w:r w:rsidRPr="0036681C">
        <w:rPr>
          <w:rFonts w:ascii="游ゴシック" w:eastAsia="游ゴシック" w:hAnsi="游ゴシック" w:hint="eastAsia"/>
          <w:szCs w:val="21"/>
        </w:rPr>
        <w:t>事業者に対する固定資産税の課税免除を行</w:t>
      </w:r>
      <w:r w:rsidR="00860AA0" w:rsidRPr="0036681C">
        <w:rPr>
          <w:rFonts w:ascii="游ゴシック" w:eastAsia="游ゴシック" w:hAnsi="游ゴシック" w:hint="eastAsia"/>
          <w:szCs w:val="21"/>
        </w:rPr>
        <w:t>います。</w:t>
      </w:r>
    </w:p>
    <w:p w:rsidR="0036681C" w:rsidRDefault="0036681C" w:rsidP="002249AB">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令和</w:t>
      </w:r>
      <w:r w:rsidR="001F5034">
        <w:rPr>
          <w:rFonts w:ascii="游ゴシック" w:eastAsia="游ゴシック" w:hAnsi="游ゴシック"/>
          <w:szCs w:val="21"/>
        </w:rPr>
        <w:t>9</w:t>
      </w:r>
      <w:r>
        <w:rPr>
          <w:rFonts w:ascii="游ゴシック" w:eastAsia="游ゴシック" w:hAnsi="游ゴシック" w:hint="eastAsia"/>
          <w:szCs w:val="21"/>
        </w:rPr>
        <w:t>年3月31日までに</w:t>
      </w:r>
      <w:r w:rsidRPr="0036681C">
        <w:rPr>
          <w:rFonts w:ascii="游ゴシック" w:eastAsia="游ゴシック" w:hAnsi="游ゴシック" w:hint="eastAsia"/>
          <w:szCs w:val="21"/>
        </w:rPr>
        <w:t>取得等がされた資産</w:t>
      </w:r>
      <w:r>
        <w:rPr>
          <w:rFonts w:ascii="游ゴシック" w:eastAsia="游ゴシック" w:hAnsi="游ゴシック" w:hint="eastAsia"/>
          <w:szCs w:val="21"/>
        </w:rPr>
        <w:t>に適用される時限的な特例措置です。</w:t>
      </w:r>
    </w:p>
    <w:p w:rsidR="0036681C" w:rsidRDefault="0036681C"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この制度の適用を受けた事業者は、対象となる資産の固定資産税が３年間免除になります。</w:t>
      </w:r>
    </w:p>
    <w:p w:rsidR="0036681C" w:rsidRDefault="0036681C" w:rsidP="002249AB">
      <w:pPr>
        <w:spacing w:line="320" w:lineRule="exact"/>
        <w:rPr>
          <w:rFonts w:ascii="游ゴシック" w:eastAsia="游ゴシック" w:hAnsi="游ゴシック"/>
          <w:szCs w:val="21"/>
        </w:rPr>
      </w:pPr>
    </w:p>
    <w:p w:rsidR="000A23DE" w:rsidRPr="00C41065" w:rsidRDefault="00F40008"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令和</w:t>
      </w:r>
      <w:r w:rsidR="00277D0C">
        <w:rPr>
          <w:rFonts w:ascii="HGPｺﾞｼｯｸE" w:eastAsia="HGPｺﾞｼｯｸE" w:hAnsi="HGPｺﾞｼｯｸE" w:hint="eastAsia"/>
          <w:szCs w:val="21"/>
        </w:rPr>
        <w:t>8</w:t>
      </w:r>
      <w:r>
        <w:rPr>
          <w:rFonts w:ascii="HGPｺﾞｼｯｸE" w:eastAsia="HGPｺﾞｼｯｸE" w:hAnsi="HGPｺﾞｼｯｸE" w:hint="eastAsia"/>
          <w:szCs w:val="21"/>
        </w:rPr>
        <w:t>年度課税免除対象となる</w:t>
      </w:r>
      <w:r w:rsidR="000A23DE" w:rsidRPr="00C41065">
        <w:rPr>
          <w:rFonts w:ascii="HGPｺﾞｼｯｸE" w:eastAsia="HGPｺﾞｼｯｸE" w:hAnsi="HGPｺﾞｼｯｸE" w:hint="eastAsia"/>
          <w:szCs w:val="21"/>
        </w:rPr>
        <w:t>固定資産</w:t>
      </w:r>
    </w:p>
    <w:p w:rsidR="002249AB" w:rsidRDefault="00F40008" w:rsidP="002249AB">
      <w:pPr>
        <w:pStyle w:val="a3"/>
        <w:numPr>
          <w:ilvl w:val="0"/>
          <w:numId w:val="5"/>
        </w:numPr>
        <w:spacing w:line="320" w:lineRule="exact"/>
        <w:ind w:leftChars="0"/>
        <w:rPr>
          <w:rFonts w:ascii="游ゴシック" w:eastAsia="游ゴシック" w:hAnsi="游ゴシック"/>
          <w:szCs w:val="21"/>
        </w:rPr>
      </w:pPr>
      <w:r>
        <w:rPr>
          <w:rFonts w:ascii="游ゴシック" w:eastAsia="游ゴシック" w:hAnsi="游ゴシック" w:hint="eastAsia"/>
          <w:szCs w:val="21"/>
        </w:rPr>
        <w:t>令和</w:t>
      </w:r>
      <w:r w:rsidR="00277D0C">
        <w:rPr>
          <w:rFonts w:ascii="游ゴシック" w:eastAsia="游ゴシック" w:hAnsi="游ゴシック"/>
          <w:szCs w:val="21"/>
        </w:rPr>
        <w:t>8</w:t>
      </w:r>
      <w:r>
        <w:rPr>
          <w:rFonts w:ascii="游ゴシック" w:eastAsia="游ゴシック" w:hAnsi="游ゴシック" w:hint="eastAsia"/>
          <w:szCs w:val="21"/>
        </w:rPr>
        <w:t>年1月1日現在で市の固定資産課税台帳に登録され、令和</w:t>
      </w:r>
      <w:r w:rsidR="00277D0C">
        <w:rPr>
          <w:rFonts w:ascii="游ゴシック" w:eastAsia="游ゴシック" w:hAnsi="游ゴシック"/>
          <w:szCs w:val="21"/>
        </w:rPr>
        <w:t>8</w:t>
      </w:r>
      <w:r>
        <w:rPr>
          <w:rFonts w:ascii="游ゴシック" w:eastAsia="游ゴシック" w:hAnsi="游ゴシック" w:hint="eastAsia"/>
          <w:szCs w:val="21"/>
        </w:rPr>
        <w:t>年度</w:t>
      </w:r>
      <w:r w:rsidR="00582034">
        <w:rPr>
          <w:rFonts w:ascii="游ゴシック" w:eastAsia="游ゴシック" w:hAnsi="游ゴシック" w:hint="eastAsia"/>
          <w:szCs w:val="21"/>
        </w:rPr>
        <w:t>に</w:t>
      </w:r>
      <w:r>
        <w:rPr>
          <w:rFonts w:ascii="游ゴシック" w:eastAsia="游ゴシック" w:hAnsi="游ゴシック" w:hint="eastAsia"/>
          <w:szCs w:val="21"/>
        </w:rPr>
        <w:t>課税となる</w:t>
      </w:r>
      <w:r w:rsidR="006E3BFA">
        <w:rPr>
          <w:rFonts w:ascii="游ゴシック" w:eastAsia="游ゴシック" w:hAnsi="游ゴシック" w:hint="eastAsia"/>
          <w:szCs w:val="21"/>
        </w:rPr>
        <w:t>資産</w:t>
      </w:r>
      <w:r>
        <w:rPr>
          <w:rFonts w:ascii="游ゴシック" w:eastAsia="游ゴシック" w:hAnsi="游ゴシック" w:hint="eastAsia"/>
          <w:szCs w:val="21"/>
        </w:rPr>
        <w:t>（令和</w:t>
      </w:r>
      <w:r w:rsidR="00277D0C">
        <w:rPr>
          <w:rFonts w:ascii="游ゴシック" w:eastAsia="游ゴシック" w:hAnsi="游ゴシック"/>
          <w:szCs w:val="21"/>
        </w:rPr>
        <w:t>7</w:t>
      </w:r>
      <w:r>
        <w:rPr>
          <w:rFonts w:ascii="游ゴシック" w:eastAsia="游ゴシック" w:hAnsi="游ゴシック" w:hint="eastAsia"/>
          <w:szCs w:val="21"/>
        </w:rPr>
        <w:t>年</w:t>
      </w:r>
      <w:r w:rsidR="00B462A4">
        <w:rPr>
          <w:rFonts w:ascii="游ゴシック" w:eastAsia="游ゴシック" w:hAnsi="游ゴシック" w:hint="eastAsia"/>
          <w:szCs w:val="21"/>
        </w:rPr>
        <w:t>1</w:t>
      </w:r>
      <w:r>
        <w:rPr>
          <w:rFonts w:ascii="游ゴシック" w:eastAsia="游ゴシック" w:hAnsi="游ゴシック" w:hint="eastAsia"/>
          <w:szCs w:val="21"/>
        </w:rPr>
        <w:t>月</w:t>
      </w:r>
      <w:r w:rsidR="00B462A4">
        <w:rPr>
          <w:rFonts w:ascii="游ゴシック" w:eastAsia="游ゴシック" w:hAnsi="游ゴシック" w:hint="eastAsia"/>
          <w:szCs w:val="21"/>
        </w:rPr>
        <w:t>2</w:t>
      </w:r>
      <w:r>
        <w:rPr>
          <w:rFonts w:ascii="游ゴシック" w:eastAsia="游ゴシック" w:hAnsi="游ゴシック" w:hint="eastAsia"/>
          <w:szCs w:val="21"/>
        </w:rPr>
        <w:t>日から令和</w:t>
      </w:r>
      <w:r w:rsidR="00277D0C">
        <w:rPr>
          <w:rFonts w:ascii="游ゴシック" w:eastAsia="游ゴシック" w:hAnsi="游ゴシック"/>
          <w:szCs w:val="21"/>
        </w:rPr>
        <w:t>8</w:t>
      </w:r>
      <w:r>
        <w:rPr>
          <w:rFonts w:ascii="游ゴシック" w:eastAsia="游ゴシック" w:hAnsi="游ゴシック" w:hint="eastAsia"/>
          <w:szCs w:val="21"/>
        </w:rPr>
        <w:t>年1月1日</w:t>
      </w:r>
      <w:r w:rsidR="002249AB">
        <w:rPr>
          <w:rFonts w:ascii="游ゴシック" w:eastAsia="游ゴシック" w:hAnsi="游ゴシック" w:hint="eastAsia"/>
          <w:szCs w:val="21"/>
        </w:rPr>
        <w:t>までに取得）が対象です。</w:t>
      </w:r>
    </w:p>
    <w:p w:rsidR="000A23DE" w:rsidRDefault="000A23DE" w:rsidP="002249AB">
      <w:pPr>
        <w:pStyle w:val="a3"/>
        <w:numPr>
          <w:ilvl w:val="0"/>
          <w:numId w:val="5"/>
        </w:numPr>
        <w:spacing w:line="320" w:lineRule="exact"/>
        <w:ind w:leftChars="0"/>
        <w:rPr>
          <w:rFonts w:ascii="游ゴシック" w:eastAsia="游ゴシック" w:hAnsi="游ゴシック"/>
          <w:szCs w:val="21"/>
        </w:rPr>
      </w:pPr>
      <w:r w:rsidRPr="000A23DE">
        <w:rPr>
          <w:rFonts w:ascii="游ゴシック" w:eastAsia="游ゴシック" w:hAnsi="游ゴシック" w:hint="eastAsia"/>
          <w:szCs w:val="21"/>
        </w:rPr>
        <w:t>租税特別措置法第１２条第</w:t>
      </w:r>
      <w:r w:rsidR="00160CA5">
        <w:rPr>
          <w:rFonts w:ascii="游ゴシック" w:eastAsia="游ゴシック" w:hAnsi="游ゴシック" w:hint="eastAsia"/>
          <w:szCs w:val="21"/>
        </w:rPr>
        <w:t>４</w:t>
      </w:r>
      <w:r w:rsidRPr="000A23DE">
        <w:rPr>
          <w:rFonts w:ascii="游ゴシック" w:eastAsia="游ゴシック" w:hAnsi="游ゴシック" w:hint="eastAsia"/>
          <w:szCs w:val="21"/>
        </w:rPr>
        <w:t>項又は同法第４５条第</w:t>
      </w:r>
      <w:r w:rsidR="00160CA5">
        <w:rPr>
          <w:rFonts w:ascii="游ゴシック" w:eastAsia="游ゴシック" w:hAnsi="游ゴシック" w:hint="eastAsia"/>
          <w:szCs w:val="21"/>
        </w:rPr>
        <w:t>３</w:t>
      </w:r>
      <w:r w:rsidRPr="000A23DE">
        <w:rPr>
          <w:rFonts w:ascii="游ゴシック" w:eastAsia="游ゴシック" w:hAnsi="游ゴシック" w:hint="eastAsia"/>
          <w:szCs w:val="21"/>
        </w:rPr>
        <w:t>項の適用を受ける設備である</w:t>
      </w:r>
      <w:r w:rsidR="006E3BFA" w:rsidRPr="000A23DE">
        <w:rPr>
          <w:rFonts w:ascii="游ゴシック" w:eastAsia="游ゴシック" w:hAnsi="游ゴシック" w:hint="eastAsia"/>
          <w:szCs w:val="21"/>
        </w:rPr>
        <w:t>償却資産（</w:t>
      </w:r>
      <w:r w:rsidR="006E3BFA" w:rsidRPr="00337EE5">
        <w:rPr>
          <w:rFonts w:ascii="游ゴシック" w:eastAsia="游ゴシック" w:hAnsi="游ゴシック" w:hint="eastAsia"/>
          <w:b/>
          <w:szCs w:val="21"/>
          <w:u w:val="single"/>
        </w:rPr>
        <w:t>機械及び装置</w:t>
      </w:r>
      <w:r w:rsidR="00767C65">
        <w:rPr>
          <w:rFonts w:ascii="游ゴシック" w:eastAsia="游ゴシック" w:hAnsi="游ゴシック" w:hint="eastAsia"/>
          <w:b/>
          <w:szCs w:val="21"/>
          <w:u w:val="single"/>
        </w:rPr>
        <w:t>、構築物</w:t>
      </w:r>
      <w:r w:rsidR="006E3BFA" w:rsidRPr="000A23DE">
        <w:rPr>
          <w:rFonts w:ascii="游ゴシック" w:eastAsia="游ゴシック" w:hAnsi="游ゴシック" w:hint="eastAsia"/>
          <w:szCs w:val="21"/>
        </w:rPr>
        <w:t>）</w:t>
      </w:r>
      <w:r w:rsidR="006E3BFA">
        <w:rPr>
          <w:rFonts w:ascii="游ゴシック" w:eastAsia="游ゴシック" w:hAnsi="游ゴシック" w:hint="eastAsia"/>
          <w:szCs w:val="21"/>
        </w:rPr>
        <w:t>及び</w:t>
      </w:r>
      <w:r w:rsidRPr="000A23DE">
        <w:rPr>
          <w:rFonts w:ascii="游ゴシック" w:eastAsia="游ゴシック" w:hAnsi="游ゴシック" w:hint="eastAsia"/>
          <w:szCs w:val="21"/>
        </w:rPr>
        <w:t>家屋（建物及びその附属設備）並びに当該家屋の敷地である土地が対象となります。</w:t>
      </w:r>
    </w:p>
    <w:p w:rsidR="000A23DE" w:rsidRDefault="000A23DE" w:rsidP="002249AB">
      <w:pPr>
        <w:spacing w:line="320" w:lineRule="exact"/>
        <w:rPr>
          <w:rFonts w:ascii="游ゴシック" w:eastAsia="游ゴシック" w:hAnsi="游ゴシック"/>
          <w:szCs w:val="21"/>
        </w:rPr>
      </w:pPr>
    </w:p>
    <w:p w:rsidR="000A23DE" w:rsidRPr="00C41065" w:rsidRDefault="000A23DE" w:rsidP="002249AB">
      <w:pPr>
        <w:pStyle w:val="a3"/>
        <w:numPr>
          <w:ilvl w:val="0"/>
          <w:numId w:val="2"/>
        </w:numPr>
        <w:spacing w:line="320" w:lineRule="exact"/>
        <w:ind w:leftChars="0"/>
        <w:rPr>
          <w:rFonts w:ascii="HGPｺﾞｼｯｸE" w:eastAsia="HGPｺﾞｼｯｸE" w:hAnsi="HGPｺﾞｼｯｸE"/>
          <w:szCs w:val="21"/>
        </w:rPr>
      </w:pPr>
      <w:r w:rsidRPr="00C41065">
        <w:rPr>
          <w:rFonts w:ascii="HGPｺﾞｼｯｸE" w:eastAsia="HGPｺﾞｼｯｸE" w:hAnsi="HGPｺﾞｼｯｸE" w:hint="eastAsia"/>
          <w:szCs w:val="21"/>
        </w:rPr>
        <w:t>対象となる</w:t>
      </w:r>
      <w:r w:rsidR="009342F1">
        <w:rPr>
          <w:rFonts w:ascii="HGPｺﾞｼｯｸE" w:eastAsia="HGPｺﾞｼｯｸE" w:hAnsi="HGPｺﾞｼｯｸE" w:hint="eastAsia"/>
          <w:szCs w:val="21"/>
        </w:rPr>
        <w:t>要件</w:t>
      </w:r>
    </w:p>
    <w:p w:rsidR="000A23DE" w:rsidRDefault="000A23DE" w:rsidP="002249AB">
      <w:pPr>
        <w:spacing w:line="320" w:lineRule="exact"/>
        <w:ind w:leftChars="100" w:left="210" w:firstLineChars="100" w:firstLine="210"/>
        <w:rPr>
          <w:rFonts w:ascii="游ゴシック" w:eastAsia="游ゴシック" w:hAnsi="游ゴシック"/>
          <w:szCs w:val="21"/>
        </w:rPr>
      </w:pPr>
      <w:r>
        <w:rPr>
          <w:rFonts w:ascii="游ゴシック" w:eastAsia="游ゴシック" w:hAnsi="游ゴシック" w:hint="eastAsia"/>
          <w:szCs w:val="21"/>
        </w:rPr>
        <w:t>青色申告書を提出する個人又は法人であって、次の要件に該当する事業</w:t>
      </w:r>
      <w:r w:rsidR="00C41065">
        <w:rPr>
          <w:rFonts w:ascii="游ゴシック" w:eastAsia="游ゴシック" w:hAnsi="游ゴシック" w:hint="eastAsia"/>
          <w:szCs w:val="21"/>
        </w:rPr>
        <w:t>・設備投資等</w:t>
      </w:r>
      <w:r>
        <w:rPr>
          <w:rFonts w:ascii="游ゴシック" w:eastAsia="游ゴシック" w:hAnsi="游ゴシック" w:hint="eastAsia"/>
          <w:szCs w:val="21"/>
        </w:rPr>
        <w:t>が対象となります。</w:t>
      </w:r>
    </w:p>
    <w:tbl>
      <w:tblPr>
        <w:tblStyle w:val="a4"/>
        <w:tblW w:w="9922" w:type="dxa"/>
        <w:tblInd w:w="421" w:type="dxa"/>
        <w:tblLook w:val="04A0" w:firstRow="1" w:lastRow="0" w:firstColumn="1" w:lastColumn="0" w:noHBand="0" w:noVBand="1"/>
      </w:tblPr>
      <w:tblGrid>
        <w:gridCol w:w="2693"/>
        <w:gridCol w:w="2410"/>
        <w:gridCol w:w="3260"/>
        <w:gridCol w:w="1559"/>
      </w:tblGrid>
      <w:tr w:rsidR="000A23DE" w:rsidRPr="00C41065" w:rsidTr="00D25D89">
        <w:tc>
          <w:tcPr>
            <w:tcW w:w="2693"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業種</w:t>
            </w:r>
          </w:p>
        </w:tc>
        <w:tc>
          <w:tcPr>
            <w:tcW w:w="2410"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事業者</w:t>
            </w:r>
          </w:p>
        </w:tc>
        <w:tc>
          <w:tcPr>
            <w:tcW w:w="3260"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対象となる設備投資</w:t>
            </w:r>
          </w:p>
        </w:tc>
        <w:tc>
          <w:tcPr>
            <w:tcW w:w="1559" w:type="dxa"/>
          </w:tcPr>
          <w:p w:rsidR="000A23DE" w:rsidRPr="00C41065" w:rsidRDefault="000A23DE" w:rsidP="002249AB">
            <w:pPr>
              <w:spacing w:line="320" w:lineRule="exact"/>
              <w:jc w:val="center"/>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取得価額</w:t>
            </w:r>
            <w:r w:rsidR="004408E0" w:rsidRPr="004408E0">
              <w:rPr>
                <w:rFonts w:ascii="游ゴシック" w:eastAsia="游ゴシック" w:hAnsi="游ゴシック" w:cs="ＭＳ Ｐゴシック" w:hint="eastAsia"/>
                <w:color w:val="000000"/>
                <w:kern w:val="0"/>
                <w:sz w:val="20"/>
                <w:szCs w:val="20"/>
                <w:vertAlign w:val="superscript"/>
              </w:rPr>
              <w:t>※１</w:t>
            </w:r>
          </w:p>
        </w:tc>
      </w:tr>
      <w:tr w:rsidR="00C41065" w:rsidRPr="00C41065" w:rsidTr="00D25D89">
        <w:tc>
          <w:tcPr>
            <w:tcW w:w="2693" w:type="dxa"/>
            <w:vMerge w:val="restart"/>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hint="eastAsia"/>
                <w:sz w:val="20"/>
                <w:szCs w:val="20"/>
              </w:rPr>
              <w:t>・製造業</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hint="eastAsia"/>
                <w:sz w:val="20"/>
                <w:szCs w:val="20"/>
              </w:rPr>
              <w:t>・旅館業（下宿業を除く）</w:t>
            </w:r>
          </w:p>
        </w:tc>
        <w:tc>
          <w:tcPr>
            <w:tcW w:w="2410" w:type="dxa"/>
            <w:vAlign w:val="center"/>
          </w:tcPr>
          <w:p w:rsid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・資本金5,000万円以下</w:t>
            </w:r>
          </w:p>
          <w:p w:rsidR="00C41065" w:rsidRPr="00C41065" w:rsidRDefault="00C41065" w:rsidP="002249AB">
            <w:pPr>
              <w:widowControl/>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・個人事業主</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取得又は製作若しくは建設（建物及びその附属設備の場合は、増築、改築、修繕又は模様替えのための工事による取得又は建設を含む）</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500万円以上</w:t>
            </w:r>
          </w:p>
        </w:tc>
      </w:tr>
      <w:tr w:rsidR="00C41065" w:rsidRPr="00C41065" w:rsidTr="00D25D89">
        <w:tc>
          <w:tcPr>
            <w:tcW w:w="2693" w:type="dxa"/>
            <w:vMerge/>
            <w:vAlign w:val="center"/>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・資本金5,000万円超</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 xml:space="preserve">　１億円以下の法人</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1,000万円以上</w:t>
            </w:r>
          </w:p>
        </w:tc>
      </w:tr>
      <w:tr w:rsidR="00C41065" w:rsidRPr="00C41065" w:rsidTr="00D25D89">
        <w:tc>
          <w:tcPr>
            <w:tcW w:w="2693" w:type="dxa"/>
            <w:vMerge/>
            <w:vAlign w:val="center"/>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Pr="00C41065" w:rsidRDefault="00C41065" w:rsidP="002249AB">
            <w:pPr>
              <w:widowControl/>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・資本金1億円超の法人</w:t>
            </w:r>
          </w:p>
        </w:tc>
        <w:tc>
          <w:tcPr>
            <w:tcW w:w="326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2,000万円以上</w:t>
            </w:r>
          </w:p>
        </w:tc>
      </w:tr>
      <w:tr w:rsidR="00C41065" w:rsidRPr="00C41065" w:rsidTr="00D25D89">
        <w:tc>
          <w:tcPr>
            <w:tcW w:w="2693" w:type="dxa"/>
            <w:vMerge w:val="restart"/>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・情報サービス業</w:t>
            </w:r>
          </w:p>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・有線放送業</w:t>
            </w:r>
          </w:p>
          <w:p w:rsidR="00C41065" w:rsidRDefault="00C41065" w:rsidP="002249AB">
            <w:pPr>
              <w:widowControl/>
              <w:spacing w:line="320" w:lineRule="exact"/>
              <w:ind w:left="200" w:hangingChars="100" w:hanging="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・インターネット付随</w:t>
            </w:r>
          </w:p>
          <w:p w:rsidR="00C41065" w:rsidRPr="00C41065" w:rsidRDefault="00C41065" w:rsidP="002249AB">
            <w:pPr>
              <w:widowControl/>
              <w:spacing w:line="320" w:lineRule="exact"/>
              <w:ind w:leftChars="100" w:left="21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サービス業</w:t>
            </w:r>
          </w:p>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・通信販売</w:t>
            </w:r>
            <w:r>
              <w:rPr>
                <w:rFonts w:ascii="游ゴシック" w:eastAsia="游ゴシック" w:hAnsi="游ゴシック" w:cs="ＭＳ Ｐゴシック" w:hint="eastAsia"/>
                <w:color w:val="000000"/>
                <w:kern w:val="0"/>
                <w:sz w:val="20"/>
                <w:szCs w:val="20"/>
              </w:rPr>
              <w:t xml:space="preserve">　</w:t>
            </w:r>
            <w:r w:rsidRPr="00C41065">
              <w:rPr>
                <w:rFonts w:ascii="游ゴシック" w:eastAsia="游ゴシック" w:hAnsi="游ゴシック" w:cs="ＭＳ Ｐゴシック" w:hint="eastAsia"/>
                <w:color w:val="000000"/>
                <w:kern w:val="0"/>
                <w:sz w:val="20"/>
                <w:szCs w:val="20"/>
              </w:rPr>
              <w:t>・市場調査</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・農林水産物等販売業</w:t>
            </w:r>
            <w:r w:rsidR="004408E0" w:rsidRPr="004408E0">
              <w:rPr>
                <w:rFonts w:ascii="游ゴシック" w:eastAsia="游ゴシック" w:hAnsi="游ゴシック" w:cs="ＭＳ Ｐゴシック" w:hint="eastAsia"/>
                <w:color w:val="000000"/>
                <w:kern w:val="0"/>
                <w:sz w:val="20"/>
                <w:szCs w:val="20"/>
                <w:vertAlign w:val="superscript"/>
              </w:rPr>
              <w:t>※２</w:t>
            </w:r>
          </w:p>
        </w:tc>
        <w:tc>
          <w:tcPr>
            <w:tcW w:w="2410" w:type="dxa"/>
            <w:vAlign w:val="center"/>
          </w:tcPr>
          <w:p w:rsid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・資本金5,000万円以下</w:t>
            </w:r>
          </w:p>
          <w:p w:rsidR="00C41065" w:rsidRPr="00C41065" w:rsidRDefault="00C41065" w:rsidP="002249AB">
            <w:pPr>
              <w:widowControl/>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・個人事業主</w:t>
            </w:r>
          </w:p>
        </w:tc>
        <w:tc>
          <w:tcPr>
            <w:tcW w:w="3260" w:type="dxa"/>
            <w:vAlign w:val="center"/>
          </w:tcPr>
          <w:p w:rsidR="00C41065" w:rsidRPr="00C41065" w:rsidRDefault="00C41065" w:rsidP="002249AB">
            <w:pPr>
              <w:widowControl/>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取得又は製作若しくは建設（建物及びその附属設備の場合は、増築、改築、修繕又は模様替えのための工事による取得又は建設を含む）</w:t>
            </w:r>
          </w:p>
        </w:tc>
        <w:tc>
          <w:tcPr>
            <w:tcW w:w="1559" w:type="dxa"/>
            <w:vMerge w:val="restart"/>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500万円以上</w:t>
            </w:r>
          </w:p>
        </w:tc>
      </w:tr>
      <w:tr w:rsidR="00C41065" w:rsidRPr="00C41065" w:rsidTr="00D25D89">
        <w:tc>
          <w:tcPr>
            <w:tcW w:w="2693" w:type="dxa"/>
            <w:vMerge/>
          </w:tcPr>
          <w:p w:rsidR="00C41065" w:rsidRPr="00C41065" w:rsidRDefault="00C41065" w:rsidP="002249AB">
            <w:pPr>
              <w:spacing w:line="320" w:lineRule="exact"/>
              <w:rPr>
                <w:rFonts w:ascii="游ゴシック" w:eastAsia="游ゴシック" w:hAnsi="游ゴシック"/>
                <w:sz w:val="20"/>
                <w:szCs w:val="20"/>
              </w:rPr>
            </w:pPr>
          </w:p>
        </w:tc>
        <w:tc>
          <w:tcPr>
            <w:tcW w:w="2410" w:type="dxa"/>
            <w:vAlign w:val="center"/>
          </w:tcPr>
          <w:p w:rsidR="00C41065" w:rsidRDefault="00C41065" w:rsidP="002249AB">
            <w:pPr>
              <w:spacing w:line="320" w:lineRule="exact"/>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・資本金5,000万円超</w:t>
            </w:r>
          </w:p>
          <w:p w:rsidR="00C41065" w:rsidRPr="00C41065" w:rsidRDefault="00C41065" w:rsidP="002249AB">
            <w:pPr>
              <w:spacing w:line="320" w:lineRule="exact"/>
              <w:ind w:firstLineChars="100" w:firstLine="200"/>
              <w:rPr>
                <w:rFonts w:ascii="游ゴシック" w:eastAsia="游ゴシック" w:hAnsi="游ゴシック" w:cs="ＭＳ Ｐゴシック"/>
                <w:color w:val="000000"/>
                <w:kern w:val="0"/>
                <w:sz w:val="20"/>
                <w:szCs w:val="20"/>
              </w:rPr>
            </w:pPr>
            <w:r w:rsidRPr="00C41065">
              <w:rPr>
                <w:rFonts w:ascii="游ゴシック" w:eastAsia="游ゴシック" w:hAnsi="游ゴシック" w:cs="ＭＳ Ｐゴシック" w:hint="eastAsia"/>
                <w:color w:val="000000"/>
                <w:kern w:val="0"/>
                <w:sz w:val="20"/>
                <w:szCs w:val="20"/>
              </w:rPr>
              <w:t>の法人</w:t>
            </w:r>
          </w:p>
        </w:tc>
        <w:tc>
          <w:tcPr>
            <w:tcW w:w="3260" w:type="dxa"/>
            <w:vAlign w:val="center"/>
          </w:tcPr>
          <w:p w:rsidR="00C41065" w:rsidRPr="00C41065" w:rsidRDefault="00C41065" w:rsidP="002249AB">
            <w:pPr>
              <w:spacing w:line="320" w:lineRule="exact"/>
              <w:rPr>
                <w:rFonts w:ascii="游ゴシック" w:eastAsia="游ゴシック" w:hAnsi="游ゴシック"/>
                <w:sz w:val="20"/>
                <w:szCs w:val="20"/>
              </w:rPr>
            </w:pPr>
            <w:r w:rsidRPr="00C41065">
              <w:rPr>
                <w:rFonts w:ascii="游ゴシック" w:eastAsia="游ゴシック" w:hAnsi="游ゴシック" w:cs="ＭＳ Ｐゴシック" w:hint="eastAsia"/>
                <w:color w:val="000000"/>
                <w:kern w:val="0"/>
                <w:sz w:val="20"/>
                <w:szCs w:val="20"/>
              </w:rPr>
              <w:t>新設、増設のみ</w:t>
            </w:r>
          </w:p>
        </w:tc>
        <w:tc>
          <w:tcPr>
            <w:tcW w:w="1559" w:type="dxa"/>
            <w:vMerge/>
          </w:tcPr>
          <w:p w:rsidR="00C41065" w:rsidRPr="00C41065" w:rsidRDefault="00C41065" w:rsidP="002249AB">
            <w:pPr>
              <w:spacing w:line="320" w:lineRule="exact"/>
              <w:rPr>
                <w:rFonts w:ascii="游ゴシック" w:eastAsia="游ゴシック" w:hAnsi="游ゴシック"/>
                <w:sz w:val="20"/>
                <w:szCs w:val="20"/>
              </w:rPr>
            </w:pPr>
          </w:p>
        </w:tc>
      </w:tr>
    </w:tbl>
    <w:p w:rsidR="00C41065" w:rsidRPr="0036681C" w:rsidRDefault="004408E0" w:rsidP="00DD41F9">
      <w:pPr>
        <w:spacing w:line="320" w:lineRule="exact"/>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 xml:space="preserve">※１ </w:t>
      </w:r>
      <w:r w:rsidR="00C41065" w:rsidRPr="0036681C">
        <w:rPr>
          <w:rFonts w:ascii="游ゴシック" w:eastAsia="游ゴシック" w:hAnsi="游ゴシック" w:hint="eastAsia"/>
          <w:szCs w:val="21"/>
        </w:rPr>
        <w:t>取得価</w:t>
      </w:r>
      <w:r w:rsidR="00C41065" w:rsidRPr="0036681C">
        <w:rPr>
          <w:rFonts w:ascii="游ゴシック" w:eastAsia="游ゴシック" w:hAnsi="游ゴシック" w:cs="ＭＳ Ｐゴシック" w:hint="eastAsia"/>
          <w:color w:val="000000"/>
          <w:kern w:val="0"/>
          <w:szCs w:val="21"/>
        </w:rPr>
        <w:t>額</w:t>
      </w:r>
      <w:r w:rsidR="00C41065" w:rsidRPr="0036681C">
        <w:rPr>
          <w:rFonts w:ascii="游ゴシック" w:eastAsia="游ゴシック" w:hAnsi="游ゴシック" w:hint="eastAsia"/>
          <w:szCs w:val="21"/>
        </w:rPr>
        <w:t>は、圧縮記帳の適用後の金額</w:t>
      </w:r>
      <w:r w:rsidR="00C41065">
        <w:rPr>
          <w:rFonts w:ascii="游ゴシック" w:eastAsia="游ゴシック" w:hAnsi="游ゴシック" w:hint="eastAsia"/>
          <w:szCs w:val="21"/>
        </w:rPr>
        <w:t>です。また土地の取得価額は</w:t>
      </w:r>
      <w:r w:rsidR="00C41065" w:rsidRPr="0036681C">
        <w:rPr>
          <w:rFonts w:ascii="游ゴシック" w:eastAsia="游ゴシック" w:hAnsi="游ゴシック" w:hint="eastAsia"/>
          <w:szCs w:val="21"/>
        </w:rPr>
        <w:t>判定に</w:t>
      </w:r>
      <w:r w:rsidR="00C41065">
        <w:rPr>
          <w:rFonts w:ascii="游ゴシック" w:eastAsia="游ゴシック" w:hAnsi="游ゴシック" w:hint="eastAsia"/>
          <w:szCs w:val="21"/>
        </w:rPr>
        <w:t>は</w:t>
      </w:r>
      <w:r w:rsidR="00C41065" w:rsidRPr="0036681C">
        <w:rPr>
          <w:rFonts w:ascii="游ゴシック" w:eastAsia="游ゴシック" w:hAnsi="游ゴシック" w:hint="eastAsia"/>
          <w:szCs w:val="21"/>
        </w:rPr>
        <w:t>含まれません。</w:t>
      </w:r>
    </w:p>
    <w:p w:rsidR="000A23DE" w:rsidRDefault="004408E0" w:rsidP="004408E0">
      <w:pPr>
        <w:spacing w:line="320" w:lineRule="exact"/>
        <w:ind w:leftChars="200" w:left="708" w:hangingChars="137" w:hanging="288"/>
        <w:rPr>
          <w:rFonts w:ascii="游ゴシック" w:eastAsia="游ゴシック" w:hAnsi="游ゴシック"/>
          <w:szCs w:val="21"/>
        </w:rPr>
      </w:pPr>
      <w:r>
        <w:rPr>
          <w:rFonts w:ascii="游ゴシック" w:eastAsia="游ゴシック" w:hAnsi="游ゴシック" w:hint="eastAsia"/>
          <w:szCs w:val="21"/>
        </w:rPr>
        <w:t xml:space="preserve">※２ </w:t>
      </w:r>
      <w:r w:rsidR="00645721" w:rsidRPr="00645721">
        <w:rPr>
          <w:rFonts w:ascii="游ゴシック" w:eastAsia="游ゴシック" w:hAnsi="游ゴシック" w:hint="eastAsia"/>
          <w:szCs w:val="21"/>
        </w:rPr>
        <w:t>農林水産物等販売業とは、市内において生産された農林水産物を原料若しくは材料として製造、加工若しくは調理をしたものを店舗において主に市外の方に販売することを目的とする事業を言います。</w:t>
      </w:r>
    </w:p>
    <w:p w:rsidR="0068249F" w:rsidRPr="004408E0" w:rsidRDefault="0068249F" w:rsidP="004408E0">
      <w:pPr>
        <w:spacing w:line="320" w:lineRule="exact"/>
        <w:ind w:leftChars="200" w:left="708" w:hangingChars="137" w:hanging="288"/>
        <w:rPr>
          <w:rFonts w:ascii="游ゴシック" w:eastAsia="游ゴシック" w:hAnsi="游ゴシック"/>
          <w:szCs w:val="21"/>
        </w:rPr>
      </w:pPr>
    </w:p>
    <w:p w:rsidR="009342F1" w:rsidRPr="00C41065" w:rsidRDefault="009342F1"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留意事項</w:t>
      </w:r>
    </w:p>
    <w:p w:rsidR="00024388"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土地は、対象家屋の水平投影面積部分が免除対象となります。</w:t>
      </w:r>
      <w:r>
        <w:rPr>
          <w:rFonts w:ascii="游ゴシック" w:eastAsia="游ゴシック" w:hAnsi="游ゴシック" w:hint="eastAsia"/>
          <w:szCs w:val="21"/>
        </w:rPr>
        <w:t>また、</w:t>
      </w:r>
      <w:r w:rsidRPr="0036681C">
        <w:rPr>
          <w:rFonts w:ascii="游ゴシック" w:eastAsia="游ゴシック" w:hAnsi="游ゴシック" w:hint="eastAsia"/>
          <w:szCs w:val="21"/>
        </w:rPr>
        <w:t>既存建物との同時取得又は土地取得の日の翌日から起算して</w:t>
      </w:r>
      <w:r w:rsidR="00C130FC">
        <w:rPr>
          <w:rFonts w:ascii="游ゴシック" w:eastAsia="游ゴシック" w:hAnsi="游ゴシック" w:hint="eastAsia"/>
          <w:szCs w:val="21"/>
        </w:rPr>
        <w:t>1</w:t>
      </w:r>
      <w:r w:rsidRPr="0036681C">
        <w:rPr>
          <w:rFonts w:ascii="游ゴシック" w:eastAsia="游ゴシック" w:hAnsi="游ゴシック" w:hint="eastAsia"/>
          <w:szCs w:val="21"/>
        </w:rPr>
        <w:t>年以内に当該土地を敷地とする家屋の建設着手があった場合に限ります。</w:t>
      </w:r>
    </w:p>
    <w:p w:rsidR="009342F1" w:rsidRPr="004419BF" w:rsidRDefault="004419BF" w:rsidP="004419BF">
      <w:pPr>
        <w:pStyle w:val="a3"/>
        <w:numPr>
          <w:ilvl w:val="0"/>
          <w:numId w:val="6"/>
        </w:numPr>
        <w:spacing w:line="320" w:lineRule="exact"/>
        <w:ind w:leftChars="0"/>
        <w:rPr>
          <w:rFonts w:ascii="游ゴシック" w:eastAsia="游ゴシック" w:hAnsi="游ゴシック"/>
          <w:szCs w:val="21"/>
        </w:rPr>
      </w:pPr>
      <w:r>
        <w:rPr>
          <w:rFonts w:ascii="游ゴシック" w:eastAsia="游ゴシック" w:hAnsi="游ゴシック" w:hint="eastAsia"/>
          <w:szCs w:val="21"/>
        </w:rPr>
        <w:t>令和7年</w:t>
      </w:r>
      <w:r w:rsidR="00B462A4">
        <w:rPr>
          <w:rFonts w:ascii="游ゴシック" w:eastAsia="游ゴシック" w:hAnsi="游ゴシック" w:hint="eastAsia"/>
          <w:szCs w:val="21"/>
        </w:rPr>
        <w:t>1</w:t>
      </w:r>
      <w:r w:rsidR="009342F1" w:rsidRPr="002249AB">
        <w:rPr>
          <w:rFonts w:ascii="游ゴシック" w:eastAsia="游ゴシック" w:hAnsi="游ゴシック" w:hint="eastAsia"/>
          <w:szCs w:val="21"/>
        </w:rPr>
        <w:t>月</w:t>
      </w:r>
      <w:r w:rsidR="00C130FC" w:rsidRPr="002249AB">
        <w:rPr>
          <w:rFonts w:ascii="游ゴシック" w:eastAsia="游ゴシック" w:hAnsi="游ゴシック" w:hint="eastAsia"/>
          <w:szCs w:val="21"/>
        </w:rPr>
        <w:t>2</w:t>
      </w:r>
      <w:r w:rsidR="009342F1" w:rsidRPr="002249AB">
        <w:rPr>
          <w:rFonts w:ascii="游ゴシック" w:eastAsia="游ゴシック" w:hAnsi="游ゴシック" w:hint="eastAsia"/>
          <w:szCs w:val="21"/>
        </w:rPr>
        <w:t>日以降に対象資産を取得してい</w:t>
      </w:r>
      <w:r w:rsidR="00DD030C">
        <w:rPr>
          <w:rFonts w:ascii="游ゴシック" w:eastAsia="游ゴシック" w:hAnsi="游ゴシック" w:hint="eastAsia"/>
          <w:szCs w:val="21"/>
        </w:rPr>
        <w:t>ても</w:t>
      </w:r>
      <w:r w:rsidR="009342F1" w:rsidRPr="002249AB">
        <w:rPr>
          <w:rFonts w:ascii="游ゴシック" w:eastAsia="游ゴシック" w:hAnsi="游ゴシック" w:hint="eastAsia"/>
          <w:szCs w:val="21"/>
        </w:rPr>
        <w:t>、</w:t>
      </w:r>
      <w:r>
        <w:rPr>
          <w:rFonts w:ascii="游ゴシック" w:eastAsia="游ゴシック" w:hAnsi="游ゴシック" w:hint="eastAsia"/>
          <w:szCs w:val="21"/>
        </w:rPr>
        <w:t>令和8年</w:t>
      </w:r>
      <w:r w:rsidR="00C130FC" w:rsidRPr="002249AB">
        <w:rPr>
          <w:rFonts w:ascii="游ゴシック" w:eastAsia="游ゴシック" w:hAnsi="游ゴシック" w:hint="eastAsia"/>
          <w:szCs w:val="21"/>
        </w:rPr>
        <w:t>1</w:t>
      </w:r>
      <w:r w:rsidR="009342F1" w:rsidRPr="002249AB">
        <w:rPr>
          <w:rFonts w:ascii="游ゴシック" w:eastAsia="游ゴシック" w:hAnsi="游ゴシック" w:hint="eastAsia"/>
          <w:szCs w:val="21"/>
        </w:rPr>
        <w:t>月</w:t>
      </w:r>
      <w:r w:rsidR="00C130FC" w:rsidRPr="002249AB">
        <w:rPr>
          <w:rFonts w:ascii="游ゴシック" w:eastAsia="游ゴシック" w:hAnsi="游ゴシック" w:hint="eastAsia"/>
          <w:szCs w:val="21"/>
        </w:rPr>
        <w:t>1</w:t>
      </w:r>
      <w:r w:rsidR="009342F1" w:rsidRPr="002249AB">
        <w:rPr>
          <w:rFonts w:ascii="游ゴシック" w:eastAsia="游ゴシック" w:hAnsi="游ゴシック" w:hint="eastAsia"/>
          <w:szCs w:val="21"/>
        </w:rPr>
        <w:t>日までに事業の用に供していない場合は、</w:t>
      </w:r>
      <w:r>
        <w:rPr>
          <w:rFonts w:ascii="游ゴシック" w:eastAsia="游ゴシック" w:hAnsi="游ゴシック" w:hint="eastAsia"/>
          <w:szCs w:val="21"/>
        </w:rPr>
        <w:t>令和9年度</w:t>
      </w:r>
      <w:r w:rsidR="009342F1" w:rsidRPr="002249AB">
        <w:rPr>
          <w:rFonts w:ascii="游ゴシック" w:eastAsia="游ゴシック" w:hAnsi="游ゴシック" w:hint="eastAsia"/>
          <w:szCs w:val="21"/>
        </w:rPr>
        <w:t>からの</w:t>
      </w:r>
      <w:r w:rsidR="00C130FC" w:rsidRPr="002249AB">
        <w:rPr>
          <w:rFonts w:ascii="游ゴシック" w:eastAsia="游ゴシック" w:hAnsi="游ゴシック" w:hint="eastAsia"/>
          <w:szCs w:val="21"/>
        </w:rPr>
        <w:t>2</w:t>
      </w:r>
      <w:r w:rsidR="009342F1" w:rsidRPr="002249AB">
        <w:rPr>
          <w:rFonts w:ascii="游ゴシック" w:eastAsia="游ゴシック" w:hAnsi="游ゴシック" w:hint="eastAsia"/>
          <w:szCs w:val="21"/>
        </w:rPr>
        <w:t>年間免除となります。</w:t>
      </w:r>
    </w:p>
    <w:p w:rsidR="009342F1"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製造業の償却資産は、工場の中で一連となる生産ライン（製造の用に供するもので、生産工程に組み入れられたもの）として、実際に稼働しているものが対象となります。</w:t>
      </w:r>
    </w:p>
    <w:p w:rsidR="009342F1" w:rsidRDefault="009342F1" w:rsidP="002249AB">
      <w:pPr>
        <w:pStyle w:val="a3"/>
        <w:numPr>
          <w:ilvl w:val="0"/>
          <w:numId w:val="6"/>
        </w:numPr>
        <w:spacing w:line="320" w:lineRule="exact"/>
        <w:ind w:leftChars="0"/>
        <w:rPr>
          <w:rFonts w:ascii="游ゴシック" w:eastAsia="游ゴシック" w:hAnsi="游ゴシック"/>
          <w:szCs w:val="21"/>
        </w:rPr>
      </w:pPr>
      <w:r w:rsidRPr="009342F1">
        <w:rPr>
          <w:rFonts w:ascii="游ゴシック" w:eastAsia="游ゴシック" w:hAnsi="游ゴシック" w:hint="eastAsia"/>
          <w:szCs w:val="21"/>
        </w:rPr>
        <w:t>申請された資産全てが免除対象となるわけではありません。審査により除外される場合があります。</w:t>
      </w:r>
    </w:p>
    <w:p w:rsidR="004419BF" w:rsidRDefault="004419BF" w:rsidP="004419BF">
      <w:pPr>
        <w:pStyle w:val="a3"/>
        <w:spacing w:line="320" w:lineRule="exact"/>
        <w:ind w:leftChars="0" w:left="600"/>
        <w:rPr>
          <w:rFonts w:ascii="游ゴシック" w:eastAsia="游ゴシック" w:hAnsi="游ゴシック"/>
          <w:szCs w:val="21"/>
        </w:rPr>
      </w:pPr>
    </w:p>
    <w:p w:rsidR="00153EE6" w:rsidRDefault="00153EE6" w:rsidP="004419BF">
      <w:pPr>
        <w:pStyle w:val="a3"/>
        <w:spacing w:line="320" w:lineRule="exact"/>
        <w:ind w:leftChars="0" w:left="600"/>
        <w:rPr>
          <w:rFonts w:ascii="游ゴシック" w:eastAsia="游ゴシック" w:hAnsi="游ゴシック" w:hint="eastAsia"/>
          <w:szCs w:val="21"/>
        </w:rPr>
      </w:pPr>
      <w:bookmarkStart w:id="0" w:name="_GoBack"/>
      <w:bookmarkEnd w:id="0"/>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lastRenderedPageBreak/>
        <w:t>申請手続き</w:t>
      </w:r>
    </w:p>
    <w:p w:rsidR="009342F1" w:rsidRDefault="00C130FC"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固定資産税課税免除申請書（様式１）及び下記の提出書類に必要事項を記入のうえ、</w:t>
      </w:r>
      <w:r w:rsidR="005162D7">
        <w:rPr>
          <w:rFonts w:ascii="游ゴシック" w:eastAsia="游ゴシック" w:hAnsi="游ゴシック" w:hint="eastAsia"/>
          <w:szCs w:val="21"/>
        </w:rPr>
        <w:t>令和8年2</w:t>
      </w:r>
      <w:r w:rsidRPr="0036681C">
        <w:rPr>
          <w:rFonts w:ascii="游ゴシック" w:eastAsia="游ゴシック" w:hAnsi="游ゴシック" w:hint="eastAsia"/>
          <w:szCs w:val="21"/>
        </w:rPr>
        <w:t>月</w:t>
      </w:r>
      <w:r w:rsidR="005162D7">
        <w:rPr>
          <w:rFonts w:ascii="游ゴシック" w:eastAsia="游ゴシック" w:hAnsi="游ゴシック"/>
          <w:szCs w:val="21"/>
        </w:rPr>
        <w:t>2</w:t>
      </w:r>
      <w:r w:rsidRPr="0036681C">
        <w:rPr>
          <w:rFonts w:ascii="游ゴシック" w:eastAsia="游ゴシック" w:hAnsi="游ゴシック" w:hint="eastAsia"/>
          <w:szCs w:val="21"/>
        </w:rPr>
        <w:t>日（</w:t>
      </w:r>
      <w:r w:rsidR="005162D7">
        <w:rPr>
          <w:rFonts w:ascii="游ゴシック" w:eastAsia="游ゴシック" w:hAnsi="游ゴシック" w:hint="eastAsia"/>
          <w:szCs w:val="21"/>
        </w:rPr>
        <w:t>月</w:t>
      </w:r>
      <w:r w:rsidRPr="0036681C">
        <w:rPr>
          <w:rFonts w:ascii="游ゴシック" w:eastAsia="游ゴシック" w:hAnsi="游ゴシック" w:hint="eastAsia"/>
          <w:szCs w:val="21"/>
        </w:rPr>
        <w:t>）までに税務課に提出ください。</w:t>
      </w:r>
    </w:p>
    <w:p w:rsidR="009342F1" w:rsidRPr="005162D7" w:rsidRDefault="009342F1" w:rsidP="006E3BFA">
      <w:pPr>
        <w:spacing w:line="24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現地調査（申請1年目のみ）</w:t>
      </w:r>
    </w:p>
    <w:p w:rsidR="00AE08F9" w:rsidRPr="0036681C" w:rsidRDefault="007169F0" w:rsidP="002703F0">
      <w:pPr>
        <w:spacing w:line="320" w:lineRule="exact"/>
        <w:ind w:leftChars="101" w:left="212" w:firstLineChars="100" w:firstLine="210"/>
        <w:rPr>
          <w:rFonts w:ascii="游ゴシック" w:eastAsia="游ゴシック" w:hAnsi="游ゴシック"/>
          <w:szCs w:val="21"/>
        </w:rPr>
      </w:pPr>
      <w:r w:rsidRPr="007169F0">
        <w:rPr>
          <w:rFonts w:ascii="游ゴシック" w:eastAsia="游ゴシック" w:hAnsi="游ゴシック" w:hint="eastAsia"/>
          <w:szCs w:val="21"/>
        </w:rPr>
        <w:t>申請書提出後、資産内容が申請書類と一致しているか、市の担当者が現地調査を行うことがありますので、その際は係員の立ち合いをお願いします。</w:t>
      </w:r>
    </w:p>
    <w:p w:rsidR="00C130FC" w:rsidRPr="004A7DEE" w:rsidRDefault="00C130FC" w:rsidP="006E3BFA">
      <w:pPr>
        <w:spacing w:line="24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課税免除の決定</w:t>
      </w:r>
    </w:p>
    <w:p w:rsidR="00AE08F9" w:rsidRDefault="00AE08F9" w:rsidP="002249AB">
      <w:pPr>
        <w:spacing w:line="320" w:lineRule="exact"/>
        <w:ind w:leftChars="100" w:left="210" w:firstLineChars="100" w:firstLine="210"/>
        <w:rPr>
          <w:rFonts w:ascii="游ゴシック" w:eastAsia="游ゴシック" w:hAnsi="游ゴシック"/>
          <w:szCs w:val="21"/>
        </w:rPr>
      </w:pPr>
      <w:r w:rsidRPr="0036681C">
        <w:rPr>
          <w:rFonts w:ascii="游ゴシック" w:eastAsia="游ゴシック" w:hAnsi="游ゴシック" w:hint="eastAsia"/>
          <w:szCs w:val="21"/>
        </w:rPr>
        <w:t>事業所の申請を受け、市が課税免除の基準に適合すると認めた場合、</w:t>
      </w:r>
      <w:r w:rsidR="00B462A4">
        <w:rPr>
          <w:rFonts w:ascii="游ゴシック" w:eastAsia="游ゴシック" w:hAnsi="游ゴシック" w:hint="eastAsia"/>
          <w:szCs w:val="21"/>
        </w:rPr>
        <w:t>5月</w:t>
      </w:r>
      <w:r w:rsidR="006E3BFA">
        <w:rPr>
          <w:rFonts w:ascii="游ゴシック" w:eastAsia="游ゴシック" w:hAnsi="游ゴシック" w:hint="eastAsia"/>
          <w:szCs w:val="21"/>
        </w:rPr>
        <w:t>上旬</w:t>
      </w:r>
      <w:r w:rsidR="003610B0" w:rsidRPr="0036681C">
        <w:rPr>
          <w:rFonts w:ascii="游ゴシック" w:eastAsia="游ゴシック" w:hAnsi="游ゴシック" w:hint="eastAsia"/>
          <w:szCs w:val="21"/>
        </w:rPr>
        <w:t>頃</w:t>
      </w:r>
      <w:r w:rsidR="00B462A4">
        <w:rPr>
          <w:rFonts w:ascii="游ゴシック" w:eastAsia="游ゴシック" w:hAnsi="游ゴシック" w:hint="eastAsia"/>
          <w:szCs w:val="21"/>
        </w:rPr>
        <w:t>を目途に</w:t>
      </w:r>
      <w:r w:rsidRPr="0036681C">
        <w:rPr>
          <w:rFonts w:ascii="游ゴシック" w:eastAsia="游ゴシック" w:hAnsi="游ゴシック" w:hint="eastAsia"/>
          <w:szCs w:val="21"/>
        </w:rPr>
        <w:t>固定資産税課税免除</w:t>
      </w:r>
      <w:r w:rsidR="003610B0" w:rsidRPr="0036681C">
        <w:rPr>
          <w:rFonts w:ascii="游ゴシック" w:eastAsia="游ゴシック" w:hAnsi="游ゴシック" w:hint="eastAsia"/>
          <w:szCs w:val="21"/>
        </w:rPr>
        <w:t>の</w:t>
      </w:r>
      <w:r w:rsidRPr="0036681C">
        <w:rPr>
          <w:rFonts w:ascii="游ゴシック" w:eastAsia="游ゴシック" w:hAnsi="游ゴシック" w:hint="eastAsia"/>
          <w:szCs w:val="21"/>
        </w:rPr>
        <w:t>決定通知</w:t>
      </w:r>
      <w:r w:rsidR="003610B0" w:rsidRPr="0036681C">
        <w:rPr>
          <w:rFonts w:ascii="游ゴシック" w:eastAsia="游ゴシック" w:hAnsi="游ゴシック" w:hint="eastAsia"/>
          <w:szCs w:val="21"/>
        </w:rPr>
        <w:t>書を送付</w:t>
      </w:r>
      <w:r w:rsidRPr="0036681C">
        <w:rPr>
          <w:rFonts w:ascii="游ゴシック" w:eastAsia="游ゴシック" w:hAnsi="游ゴシック" w:hint="eastAsia"/>
          <w:szCs w:val="21"/>
        </w:rPr>
        <w:t>します。</w:t>
      </w:r>
    </w:p>
    <w:p w:rsidR="00C130FC" w:rsidRPr="00C03B34" w:rsidRDefault="00C130FC" w:rsidP="006E3BFA">
      <w:pPr>
        <w:spacing w:line="24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提出書類</w:t>
      </w:r>
      <w:r w:rsidR="00015644" w:rsidRPr="00015644">
        <w:rPr>
          <w:rFonts w:ascii="游ゴシック" w:eastAsia="游ゴシック" w:hAnsi="游ゴシック" w:hint="eastAsia"/>
          <w:szCs w:val="21"/>
        </w:rPr>
        <w:t xml:space="preserve">　</w:t>
      </w:r>
      <w:r w:rsidR="00015644">
        <w:rPr>
          <w:rFonts w:ascii="游ゴシック" w:eastAsia="游ゴシック" w:hAnsi="游ゴシック" w:hint="eastAsia"/>
          <w:szCs w:val="21"/>
        </w:rPr>
        <w:t xml:space="preserve">　</w:t>
      </w:r>
      <w:r w:rsidR="00015644" w:rsidRPr="00015644">
        <w:rPr>
          <w:rFonts w:ascii="游ゴシック" w:eastAsia="游ゴシック" w:hAnsi="游ゴシック" w:hint="eastAsia"/>
          <w:szCs w:val="21"/>
        </w:rPr>
        <w:t>○印のついたものをそれぞれ提出してください。</w:t>
      </w:r>
    </w:p>
    <w:tbl>
      <w:tblPr>
        <w:tblStyle w:val="a4"/>
        <w:tblW w:w="0" w:type="auto"/>
        <w:tblInd w:w="421" w:type="dxa"/>
        <w:tblLook w:val="04A0" w:firstRow="1" w:lastRow="0" w:firstColumn="1" w:lastColumn="0" w:noHBand="0" w:noVBand="1"/>
      </w:tblPr>
      <w:tblGrid>
        <w:gridCol w:w="451"/>
        <w:gridCol w:w="6349"/>
        <w:gridCol w:w="991"/>
        <w:gridCol w:w="991"/>
        <w:gridCol w:w="991"/>
      </w:tblGrid>
      <w:tr w:rsidR="00847937" w:rsidRPr="006C5FBF" w:rsidTr="006C5FBF">
        <w:tc>
          <w:tcPr>
            <w:tcW w:w="45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6349"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区　分</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製造業</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旅館業</w:t>
            </w:r>
          </w:p>
        </w:tc>
        <w:tc>
          <w:tcPr>
            <w:tcW w:w="991" w:type="dxa"/>
            <w:vAlign w:val="center"/>
          </w:tcPr>
          <w:p w:rsidR="00847937" w:rsidRPr="006C5FBF" w:rsidRDefault="00847937" w:rsidP="00BC7DE9">
            <w:pPr>
              <w:spacing w:line="24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情報サービス業等</w:t>
            </w:r>
          </w:p>
        </w:tc>
      </w:tr>
      <w:tr w:rsidR="00847937" w:rsidRPr="006C5FBF" w:rsidTr="00872221">
        <w:tc>
          <w:tcPr>
            <w:tcW w:w="451" w:type="dxa"/>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1</w:t>
            </w:r>
          </w:p>
        </w:tc>
        <w:tc>
          <w:tcPr>
            <w:tcW w:w="6349" w:type="dxa"/>
            <w:vAlign w:val="center"/>
          </w:tcPr>
          <w:p w:rsidR="000E5D98" w:rsidRDefault="00847937" w:rsidP="00872221">
            <w:pPr>
              <w:spacing w:line="240" w:lineRule="exact"/>
              <w:rPr>
                <w:rFonts w:ascii="游ゴシック" w:eastAsia="游ゴシック" w:hAnsi="游ゴシック" w:cs="ＭＳ Ｐゴシック"/>
                <w:bCs/>
                <w:color w:val="000000"/>
                <w:kern w:val="0"/>
                <w:sz w:val="20"/>
                <w:szCs w:val="20"/>
              </w:rPr>
            </w:pPr>
            <w:r w:rsidRPr="006C5FBF">
              <w:rPr>
                <w:rFonts w:ascii="游ゴシック" w:eastAsia="游ゴシック" w:hAnsi="游ゴシック" w:cs="ＭＳ Ｐゴシック" w:hint="eastAsia"/>
                <w:color w:val="000000"/>
                <w:kern w:val="0"/>
                <w:sz w:val="20"/>
                <w:szCs w:val="20"/>
              </w:rPr>
              <w:t xml:space="preserve">課税免除申請書　</w:t>
            </w:r>
            <w:r w:rsidRPr="006C5FBF">
              <w:rPr>
                <w:rFonts w:ascii="游ゴシック" w:eastAsia="游ゴシック" w:hAnsi="游ゴシック" w:cs="ＭＳ Ｐゴシック" w:hint="eastAsia"/>
                <w:bCs/>
                <w:color w:val="000000"/>
                <w:kern w:val="0"/>
                <w:sz w:val="20"/>
                <w:szCs w:val="20"/>
              </w:rPr>
              <w:t xml:space="preserve">様式第1号　</w:t>
            </w:r>
            <w:r w:rsidRPr="006C5FBF">
              <w:rPr>
                <w:rFonts w:ascii="游ゴシック" w:eastAsia="游ゴシック" w:hAnsi="游ゴシック" w:cs="ＭＳ Ｐゴシック" w:hint="eastAsia"/>
                <w:color w:val="000000"/>
                <w:kern w:val="0"/>
                <w:sz w:val="20"/>
                <w:szCs w:val="20"/>
              </w:rPr>
              <w:t xml:space="preserve">及び　</w:t>
            </w:r>
            <w:r w:rsidRPr="006C5FBF">
              <w:rPr>
                <w:rFonts w:ascii="游ゴシック" w:eastAsia="游ゴシック" w:hAnsi="游ゴシック" w:cs="ＭＳ Ｐゴシック" w:hint="eastAsia"/>
                <w:bCs/>
                <w:color w:val="000000"/>
                <w:kern w:val="0"/>
                <w:sz w:val="20"/>
                <w:szCs w:val="20"/>
              </w:rPr>
              <w:t>別紙1、別紙2</w:t>
            </w:r>
            <w:r w:rsidR="006C5FBF">
              <w:rPr>
                <w:rFonts w:ascii="游ゴシック" w:eastAsia="游ゴシック" w:hAnsi="游ゴシック" w:cs="ＭＳ Ｐゴシック" w:hint="eastAsia"/>
                <w:bCs/>
                <w:color w:val="000000"/>
                <w:kern w:val="0"/>
                <w:sz w:val="20"/>
                <w:szCs w:val="20"/>
              </w:rPr>
              <w:t xml:space="preserve">　</w:t>
            </w:r>
          </w:p>
          <w:p w:rsidR="00E31C66" w:rsidRPr="00E31C66" w:rsidRDefault="006C5FBF" w:rsidP="00872221">
            <w:pPr>
              <w:spacing w:line="240" w:lineRule="exact"/>
              <w:rPr>
                <w:rFonts w:ascii="游ゴシック" w:eastAsia="游ゴシック" w:hAnsi="游ゴシック" w:cs="ＭＳ Ｐゴシック"/>
                <w:bCs/>
                <w:color w:val="000000"/>
                <w:kern w:val="0"/>
                <w:sz w:val="20"/>
                <w:szCs w:val="20"/>
              </w:rPr>
            </w:pPr>
            <w:r w:rsidRPr="00E31C66">
              <w:rPr>
                <w:rFonts w:ascii="游ゴシック" w:eastAsia="游ゴシック" w:hAnsi="游ゴシック" w:cs="ＭＳ Ｐゴシック" w:hint="eastAsia"/>
                <w:bCs/>
                <w:color w:val="000000"/>
                <w:kern w:val="0"/>
                <w:sz w:val="18"/>
                <w:szCs w:val="20"/>
              </w:rPr>
              <w:t>※</w:t>
            </w:r>
            <w:r w:rsidR="00847937" w:rsidRPr="00E31C66">
              <w:rPr>
                <w:rFonts w:ascii="游ゴシック" w:eastAsia="游ゴシック" w:hAnsi="游ゴシック" w:cs="ＭＳ Ｐゴシック" w:hint="eastAsia"/>
                <w:bCs/>
                <w:color w:val="000000"/>
                <w:kern w:val="0"/>
                <w:sz w:val="18"/>
                <w:szCs w:val="20"/>
              </w:rPr>
              <w:t>申請物件が複数ある場合は、</w:t>
            </w:r>
            <w:r w:rsidR="00E31C66" w:rsidRPr="00E31C66">
              <w:rPr>
                <w:rFonts w:ascii="游ゴシック" w:eastAsia="游ゴシック" w:hAnsi="游ゴシック" w:cs="ＭＳ Ｐゴシック" w:hint="eastAsia"/>
                <w:bCs/>
                <w:color w:val="000000"/>
                <w:kern w:val="0"/>
                <w:sz w:val="18"/>
                <w:szCs w:val="20"/>
              </w:rPr>
              <w:t>別紙</w:t>
            </w:r>
            <w:r w:rsidR="00757427">
              <w:rPr>
                <w:rFonts w:ascii="游ゴシック" w:eastAsia="游ゴシック" w:hAnsi="游ゴシック" w:cs="ＭＳ Ｐゴシック" w:hint="eastAsia"/>
                <w:bCs/>
                <w:color w:val="000000"/>
                <w:kern w:val="0"/>
                <w:sz w:val="18"/>
                <w:szCs w:val="20"/>
              </w:rPr>
              <w:t>に記入し</w:t>
            </w:r>
            <w:r w:rsidR="00E31C66" w:rsidRPr="00E31C66">
              <w:rPr>
                <w:rFonts w:ascii="游ゴシック" w:eastAsia="游ゴシック" w:hAnsi="游ゴシック" w:cs="ＭＳ Ｐゴシック" w:hint="eastAsia"/>
                <w:bCs/>
                <w:color w:val="000000"/>
                <w:kern w:val="0"/>
                <w:sz w:val="18"/>
                <w:szCs w:val="20"/>
              </w:rPr>
              <w:t>取得価額の合計を申請書に転記してください。土地・建物の取得が</w:t>
            </w:r>
            <w:r w:rsidR="00757427">
              <w:rPr>
                <w:rFonts w:ascii="游ゴシック" w:eastAsia="游ゴシック" w:hAnsi="游ゴシック" w:cs="ＭＳ Ｐゴシック" w:hint="eastAsia"/>
                <w:bCs/>
                <w:color w:val="000000"/>
                <w:kern w:val="0"/>
                <w:sz w:val="18"/>
                <w:szCs w:val="20"/>
              </w:rPr>
              <w:t>無ければ</w:t>
            </w:r>
            <w:r w:rsidR="00E31C66" w:rsidRPr="00E31C66">
              <w:rPr>
                <w:rFonts w:ascii="游ゴシック" w:eastAsia="游ゴシック" w:hAnsi="游ゴシック" w:cs="ＭＳ Ｐゴシック" w:hint="eastAsia"/>
                <w:bCs/>
                <w:color w:val="000000"/>
                <w:kern w:val="0"/>
                <w:sz w:val="18"/>
                <w:szCs w:val="20"/>
              </w:rPr>
              <w:t>別紙1</w:t>
            </w:r>
            <w:r w:rsidR="00E31C66">
              <w:rPr>
                <w:rFonts w:ascii="游ゴシック" w:eastAsia="游ゴシック" w:hAnsi="游ゴシック" w:cs="ＭＳ Ｐゴシック" w:hint="eastAsia"/>
                <w:bCs/>
                <w:color w:val="000000"/>
                <w:kern w:val="0"/>
                <w:sz w:val="18"/>
                <w:szCs w:val="20"/>
              </w:rPr>
              <w:t>の提出は</w:t>
            </w:r>
            <w:r w:rsidR="00E31C66" w:rsidRPr="00E31C66">
              <w:rPr>
                <w:rFonts w:ascii="游ゴシック" w:eastAsia="游ゴシック" w:hAnsi="游ゴシック" w:cs="ＭＳ Ｐゴシック" w:hint="eastAsia"/>
                <w:bCs/>
                <w:color w:val="000000"/>
                <w:kern w:val="0"/>
                <w:sz w:val="18"/>
                <w:szCs w:val="20"/>
              </w:rPr>
              <w:t>不要です。</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47937" w:rsidRPr="006C5FBF" w:rsidRDefault="00847937" w:rsidP="002249A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47937" w:rsidRPr="006C5FBF" w:rsidRDefault="006C5FBF" w:rsidP="002249A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8A751B" w:rsidRPr="006C5FBF" w:rsidTr="00872221">
        <w:tc>
          <w:tcPr>
            <w:tcW w:w="451" w:type="dxa"/>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2</w:t>
            </w:r>
          </w:p>
        </w:tc>
        <w:tc>
          <w:tcPr>
            <w:tcW w:w="6349" w:type="dxa"/>
            <w:vAlign w:val="center"/>
          </w:tcPr>
          <w:p w:rsidR="008A751B" w:rsidRDefault="008A751B" w:rsidP="008A751B">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青色申告書を提出する事業者であることが分かる書類</w:t>
            </w:r>
          </w:p>
          <w:p w:rsidR="008A751B" w:rsidRDefault="008A751B" w:rsidP="008A751B">
            <w:pPr>
              <w:spacing w:line="240" w:lineRule="exact"/>
              <w:rPr>
                <w:rFonts w:ascii="游ゴシック" w:eastAsia="游ゴシック" w:hAnsi="游ゴシック" w:cs="ＭＳ Ｐゴシック"/>
                <w:color w:val="000000"/>
                <w:kern w:val="0"/>
                <w:sz w:val="18"/>
                <w:szCs w:val="20"/>
              </w:rPr>
            </w:pPr>
            <w:r w:rsidRPr="00757427">
              <w:rPr>
                <w:rFonts w:ascii="游ゴシック" w:eastAsia="游ゴシック" w:hAnsi="游ゴシック" w:cs="ＭＳ Ｐゴシック" w:hint="eastAsia"/>
                <w:color w:val="000000"/>
                <w:kern w:val="0"/>
                <w:sz w:val="18"/>
                <w:szCs w:val="20"/>
              </w:rPr>
              <w:t>・法人…法人税申告書別表第1</w:t>
            </w:r>
          </w:p>
          <w:p w:rsidR="008A751B" w:rsidRPr="006C5FBF" w:rsidRDefault="008A751B" w:rsidP="008A751B">
            <w:pPr>
              <w:spacing w:line="240" w:lineRule="exact"/>
              <w:rPr>
                <w:rFonts w:ascii="游ゴシック" w:eastAsia="游ゴシック" w:hAnsi="游ゴシック" w:cs="ＭＳ Ｐゴシック"/>
                <w:color w:val="000000"/>
                <w:kern w:val="0"/>
                <w:sz w:val="20"/>
                <w:szCs w:val="20"/>
              </w:rPr>
            </w:pPr>
            <w:r w:rsidRPr="00757427">
              <w:rPr>
                <w:rFonts w:ascii="游ゴシック" w:eastAsia="游ゴシック" w:hAnsi="游ゴシック" w:cs="ＭＳ Ｐゴシック" w:hint="eastAsia"/>
                <w:color w:val="000000"/>
                <w:kern w:val="0"/>
                <w:sz w:val="18"/>
                <w:szCs w:val="20"/>
              </w:rPr>
              <w:t>・個人…確定申告書第1表　及び　青色申告決算書</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8A751B"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8A751B" w:rsidRPr="006C5FBF" w:rsidTr="008A751B">
        <w:tc>
          <w:tcPr>
            <w:tcW w:w="451" w:type="dxa"/>
            <w:tcBorders>
              <w:bottom w:val="single" w:sz="4" w:space="0" w:color="auto"/>
            </w:tcBorders>
          </w:tcPr>
          <w:p w:rsidR="008A751B" w:rsidRPr="006C5FBF" w:rsidRDefault="00215864"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3</w:t>
            </w:r>
          </w:p>
        </w:tc>
        <w:tc>
          <w:tcPr>
            <w:tcW w:w="6349" w:type="dxa"/>
            <w:tcBorders>
              <w:bottom w:val="single" w:sz="4" w:space="0" w:color="auto"/>
            </w:tcBorders>
            <w:vAlign w:val="center"/>
          </w:tcPr>
          <w:p w:rsidR="008A751B" w:rsidRPr="006C5FBF" w:rsidRDefault="008A751B" w:rsidP="008A751B">
            <w:pPr>
              <w:spacing w:line="240" w:lineRule="exact"/>
              <w:rPr>
                <w:rFonts w:ascii="游ゴシック" w:eastAsia="游ゴシック" w:hAnsi="游ゴシック"/>
                <w:sz w:val="20"/>
                <w:szCs w:val="20"/>
              </w:rPr>
            </w:pPr>
            <w:r w:rsidRPr="006C5FBF">
              <w:rPr>
                <w:rFonts w:ascii="游ゴシック" w:eastAsia="游ゴシック" w:hAnsi="游ゴシック" w:cs="ＭＳ Ｐゴシック" w:hint="eastAsia"/>
                <w:color w:val="000000"/>
                <w:kern w:val="0"/>
                <w:sz w:val="20"/>
                <w:szCs w:val="20"/>
              </w:rPr>
              <w:t>定款</w:t>
            </w:r>
            <w:r>
              <w:rPr>
                <w:rFonts w:ascii="游ゴシック" w:eastAsia="游ゴシック" w:hAnsi="游ゴシック" w:cs="ＭＳ Ｐゴシック" w:hint="eastAsia"/>
                <w:color w:val="000000"/>
                <w:kern w:val="0"/>
                <w:sz w:val="20"/>
                <w:szCs w:val="20"/>
              </w:rPr>
              <w:t>または事業開始届出書（</w:t>
            </w:r>
            <w:r w:rsidRPr="006C5FBF">
              <w:rPr>
                <w:rFonts w:ascii="游ゴシック" w:eastAsia="游ゴシック" w:hAnsi="游ゴシック" w:cs="ＭＳ Ｐゴシック" w:hint="eastAsia"/>
                <w:color w:val="000000"/>
                <w:kern w:val="0"/>
                <w:sz w:val="20"/>
                <w:szCs w:val="20"/>
              </w:rPr>
              <w:t>法人設立届出書</w:t>
            </w:r>
            <w:r>
              <w:rPr>
                <w:rFonts w:ascii="游ゴシック" w:eastAsia="游ゴシック" w:hAnsi="游ゴシック" w:cs="ＭＳ Ｐゴシック" w:hint="eastAsia"/>
                <w:color w:val="000000"/>
                <w:kern w:val="0"/>
                <w:sz w:val="20"/>
                <w:szCs w:val="20"/>
              </w:rPr>
              <w:t>）等の</w:t>
            </w:r>
            <w:r w:rsidRPr="006C5FBF">
              <w:rPr>
                <w:rFonts w:ascii="游ゴシック" w:eastAsia="游ゴシック" w:hAnsi="游ゴシック" w:cs="ＭＳ Ｐゴシック" w:hint="eastAsia"/>
                <w:color w:val="000000"/>
                <w:kern w:val="0"/>
                <w:sz w:val="20"/>
                <w:szCs w:val="20"/>
              </w:rPr>
              <w:t>写し</w:t>
            </w:r>
            <w:r>
              <w:rPr>
                <w:rFonts w:ascii="游ゴシック" w:eastAsia="游ゴシック" w:hAnsi="游ゴシック" w:cs="ＭＳ Ｐゴシック" w:hint="eastAsia"/>
                <w:color w:val="000000"/>
                <w:kern w:val="0"/>
                <w:sz w:val="20"/>
                <w:szCs w:val="20"/>
              </w:rPr>
              <w:t xml:space="preserve">　及び　会社概要（パンフレット等）</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8A751B" w:rsidRPr="006C5FBF" w:rsidTr="00215864">
        <w:tc>
          <w:tcPr>
            <w:tcW w:w="451" w:type="dxa"/>
          </w:tcPr>
          <w:p w:rsidR="008A751B" w:rsidRPr="006C5FBF" w:rsidRDefault="00215864"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4</w:t>
            </w:r>
          </w:p>
        </w:tc>
        <w:tc>
          <w:tcPr>
            <w:tcW w:w="6349" w:type="dxa"/>
            <w:tcBorders>
              <w:bottom w:val="single" w:sz="4" w:space="0" w:color="auto"/>
            </w:tcBorders>
            <w:vAlign w:val="center"/>
          </w:tcPr>
          <w:p w:rsidR="008A751B" w:rsidRPr="006C5FBF" w:rsidRDefault="008A751B" w:rsidP="008A751B">
            <w:pPr>
              <w:spacing w:line="240" w:lineRule="exact"/>
              <w:rPr>
                <w:rFonts w:ascii="游ゴシック" w:eastAsia="游ゴシック" w:hAnsi="游ゴシック"/>
                <w:sz w:val="20"/>
                <w:szCs w:val="20"/>
              </w:rPr>
            </w:pPr>
            <w:r w:rsidRPr="006C5FBF">
              <w:rPr>
                <w:rFonts w:ascii="游ゴシック" w:eastAsia="游ゴシック" w:hAnsi="游ゴシック" w:cs="ＭＳ Ｐゴシック" w:hint="eastAsia"/>
                <w:color w:val="000000"/>
                <w:kern w:val="0"/>
                <w:sz w:val="20"/>
                <w:szCs w:val="20"/>
              </w:rPr>
              <w:t>該当する償却資産の配置図</w:t>
            </w:r>
            <w:r w:rsidR="00215864">
              <w:rPr>
                <w:rFonts w:ascii="游ゴシック" w:eastAsia="游ゴシック" w:hAnsi="游ゴシック" w:cs="ＭＳ Ｐゴシック" w:hint="eastAsia"/>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及び</w:t>
            </w:r>
            <w:r w:rsidR="00215864">
              <w:rPr>
                <w:rFonts w:ascii="游ゴシック" w:eastAsia="游ゴシック" w:hAnsi="游ゴシック" w:cs="ＭＳ Ｐゴシック" w:hint="eastAsia"/>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工程図（生産ラインが記載されたもの</w:t>
            </w:r>
            <w:r>
              <w:rPr>
                <w:rFonts w:ascii="游ゴシック" w:eastAsia="游ゴシック" w:hAnsi="游ゴシック" w:cs="ＭＳ Ｐゴシック" w:hint="eastAsia"/>
                <w:color w:val="000000"/>
                <w:kern w:val="0"/>
                <w:sz w:val="20"/>
                <w:szCs w:val="20"/>
              </w:rPr>
              <w:t>。</w:t>
            </w:r>
            <w:r w:rsidRPr="008A751B">
              <w:rPr>
                <w:rFonts w:ascii="游ゴシック" w:eastAsia="游ゴシック" w:hAnsi="游ゴシック" w:cs="ＭＳ Ｐゴシック" w:hint="eastAsia"/>
                <w:color w:val="000000"/>
                <w:kern w:val="0"/>
                <w:sz w:val="18"/>
                <w:szCs w:val="20"/>
              </w:rPr>
              <w:t>対象設備が分かるようマーク</w:t>
            </w:r>
            <w:r w:rsidR="006E3BFA">
              <w:rPr>
                <w:rFonts w:ascii="游ゴシック" w:eastAsia="游ゴシック" w:hAnsi="游ゴシック" w:cs="ＭＳ Ｐゴシック" w:hint="eastAsia"/>
                <w:color w:val="000000"/>
                <w:kern w:val="0"/>
                <w:sz w:val="18"/>
                <w:szCs w:val="20"/>
              </w:rPr>
              <w:t>（着色）</w:t>
            </w:r>
            <w:r w:rsidRPr="008A751B">
              <w:rPr>
                <w:rFonts w:ascii="游ゴシック" w:eastAsia="游ゴシック" w:hAnsi="游ゴシック" w:cs="ＭＳ Ｐゴシック" w:hint="eastAsia"/>
                <w:color w:val="000000"/>
                <w:kern w:val="0"/>
                <w:sz w:val="18"/>
                <w:szCs w:val="20"/>
              </w:rPr>
              <w:t>してください</w:t>
            </w:r>
            <w:r w:rsidRPr="006C5FBF">
              <w:rPr>
                <w:rFonts w:ascii="游ゴシック" w:eastAsia="游ゴシック" w:hAnsi="游ゴシック" w:cs="ＭＳ Ｐゴシック" w:hint="eastAsia"/>
                <w:color w:val="000000"/>
                <w:kern w:val="0"/>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8A751B" w:rsidRPr="006C5FBF" w:rsidRDefault="008A751B" w:rsidP="008A751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215864">
        <w:tc>
          <w:tcPr>
            <w:tcW w:w="451" w:type="dxa"/>
            <w:tcBorders>
              <w:bottom w:val="single" w:sz="4" w:space="0" w:color="auto"/>
            </w:tcBorders>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5</w:t>
            </w:r>
          </w:p>
        </w:tc>
        <w:tc>
          <w:tcPr>
            <w:tcW w:w="6349" w:type="dxa"/>
            <w:tcBorders>
              <w:bottom w:val="single" w:sz="4" w:space="0" w:color="auto"/>
            </w:tcBorders>
            <w:vAlign w:val="center"/>
          </w:tcPr>
          <w:p w:rsidR="00215864" w:rsidRPr="006C5FBF" w:rsidRDefault="00215864" w:rsidP="00215864">
            <w:pPr>
              <w:spacing w:line="240" w:lineRule="exact"/>
              <w:rPr>
                <w:rFonts w:ascii="游ゴシック" w:eastAsia="游ゴシック" w:hAnsi="游ゴシック"/>
                <w:sz w:val="20"/>
                <w:szCs w:val="20"/>
              </w:rPr>
            </w:pPr>
            <w:r w:rsidRPr="006C5FBF">
              <w:rPr>
                <w:rFonts w:ascii="游ゴシック" w:eastAsia="游ゴシック" w:hAnsi="游ゴシック" w:cs="ＭＳ Ｐゴシック" w:hint="eastAsia"/>
                <w:color w:val="000000"/>
                <w:kern w:val="0"/>
                <w:sz w:val="20"/>
                <w:szCs w:val="20"/>
              </w:rPr>
              <w:t>事業所全体の平面見取図</w:t>
            </w:r>
            <w:r>
              <w:rPr>
                <w:rFonts w:ascii="游ゴシック" w:eastAsia="游ゴシック" w:hAnsi="游ゴシック" w:cs="ＭＳ Ｐゴシック" w:hint="eastAsia"/>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及び</w:t>
            </w:r>
            <w:r>
              <w:rPr>
                <w:rFonts w:ascii="游ゴシック" w:eastAsia="游ゴシック" w:hAnsi="游ゴシック" w:cs="ＭＳ Ｐゴシック" w:hint="eastAsia"/>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課税免除の対象となる建物の平面図（</w:t>
            </w:r>
            <w:r>
              <w:rPr>
                <w:rFonts w:ascii="游ゴシック" w:eastAsia="游ゴシック" w:hAnsi="游ゴシック" w:cs="ＭＳ Ｐゴシック" w:hint="eastAsia"/>
                <w:color w:val="000000"/>
                <w:kern w:val="0"/>
                <w:sz w:val="20"/>
                <w:szCs w:val="20"/>
              </w:rPr>
              <w:t>可能であれば縮尺が入っているもの</w:t>
            </w:r>
            <w:r w:rsidRPr="006C5FBF">
              <w:rPr>
                <w:rFonts w:ascii="游ゴシック" w:eastAsia="游ゴシック" w:hAnsi="游ゴシック" w:cs="ＭＳ Ｐゴシック" w:hint="eastAsia"/>
                <w:color w:val="000000"/>
                <w:kern w:val="0"/>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215864">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sz w:val="20"/>
                <w:szCs w:val="20"/>
              </w:rPr>
              <w:t>6</w:t>
            </w:r>
          </w:p>
        </w:tc>
        <w:tc>
          <w:tcPr>
            <w:tcW w:w="6349" w:type="dxa"/>
            <w:tcBorders>
              <w:bottom w:val="single" w:sz="4" w:space="0" w:color="auto"/>
            </w:tcBorders>
            <w:vAlign w:val="center"/>
          </w:tcPr>
          <w:p w:rsidR="00215864" w:rsidRPr="006C5FBF" w:rsidRDefault="00215864" w:rsidP="00215864">
            <w:pPr>
              <w:spacing w:line="240" w:lineRule="exact"/>
              <w:rPr>
                <w:rFonts w:ascii="游ゴシック" w:eastAsia="游ゴシック" w:hAnsi="游ゴシック"/>
                <w:sz w:val="20"/>
                <w:szCs w:val="20"/>
              </w:rPr>
            </w:pPr>
            <w:r>
              <w:rPr>
                <w:rFonts w:ascii="游ゴシック" w:eastAsia="游ゴシック" w:hAnsi="游ゴシック" w:cs="ＭＳ Ｐゴシック" w:hint="eastAsia"/>
                <w:color w:val="000000"/>
                <w:kern w:val="0"/>
                <w:sz w:val="20"/>
                <w:szCs w:val="20"/>
              </w:rPr>
              <w:t>事業計画書、年次別事業計画書の写し</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c>
          <w:tcPr>
            <w:tcW w:w="451" w:type="dxa"/>
            <w:vMerge w:val="restart"/>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7</w:t>
            </w:r>
          </w:p>
        </w:tc>
        <w:tc>
          <w:tcPr>
            <w:tcW w:w="6349" w:type="dxa"/>
            <w:tcBorders>
              <w:bottom w:val="dashSmallGap" w:sz="4" w:space="0" w:color="auto"/>
            </w:tcBorders>
            <w:vAlign w:val="center"/>
          </w:tcPr>
          <w:p w:rsidR="00215864" w:rsidRDefault="00215864" w:rsidP="00215864">
            <w:pPr>
              <w:spacing w:line="240" w:lineRule="exact"/>
              <w:ind w:left="200" w:hangingChars="100" w:hanging="200"/>
              <w:rPr>
                <w:rFonts w:ascii="游ゴシック" w:eastAsia="游ゴシック" w:hAnsi="游ゴシック" w:cs="ＭＳ Ｐゴシック"/>
                <w:color w:val="000000"/>
                <w:kern w:val="0"/>
                <w:sz w:val="20"/>
                <w:szCs w:val="20"/>
              </w:rPr>
            </w:pPr>
            <w:r w:rsidRPr="006C5FBF">
              <w:rPr>
                <w:rFonts w:ascii="游ゴシック" w:eastAsia="游ゴシック" w:hAnsi="游ゴシック" w:cs="ＭＳ Ｐゴシック" w:hint="eastAsia"/>
                <w:color w:val="000000"/>
                <w:kern w:val="0"/>
                <w:sz w:val="20"/>
                <w:szCs w:val="20"/>
              </w:rPr>
              <w:t>減価償却資産の償却額の計算に関する明細書の写し</w:t>
            </w:r>
          </w:p>
          <w:p w:rsidR="00215864" w:rsidRPr="00F01B85" w:rsidRDefault="00215864" w:rsidP="00215864">
            <w:pPr>
              <w:spacing w:line="240" w:lineRule="exact"/>
              <w:ind w:left="200" w:hangingChars="100" w:hanging="200"/>
              <w:rPr>
                <w:rFonts w:ascii="游ゴシック" w:eastAsia="游ゴシック" w:hAnsi="游ゴシック" w:cs="ＭＳ Ｐゴシック"/>
                <w:color w:val="000000"/>
                <w:kern w:val="0"/>
                <w:sz w:val="20"/>
                <w:szCs w:val="20"/>
              </w:rPr>
            </w:pPr>
            <w:r w:rsidRPr="006C5FBF">
              <w:rPr>
                <w:rFonts w:ascii="游ゴシック" w:eastAsia="游ゴシック" w:hAnsi="游ゴシック" w:cs="ＭＳ Ｐゴシック" w:hint="eastAsia"/>
                <w:color w:val="000000"/>
                <w:kern w:val="0"/>
                <w:sz w:val="20"/>
                <w:szCs w:val="20"/>
              </w:rPr>
              <w:t>（</w:t>
            </w:r>
            <w:r w:rsidRPr="006C5FBF">
              <w:rPr>
                <w:rFonts w:ascii="游ゴシック" w:eastAsia="游ゴシック" w:hAnsi="游ゴシック" w:cs="ＭＳ Ｐゴシック" w:hint="eastAsia"/>
                <w:bCs/>
                <w:color w:val="000000"/>
                <w:kern w:val="0"/>
                <w:sz w:val="20"/>
                <w:szCs w:val="20"/>
              </w:rPr>
              <w:t>法人税法施行規則別表16</w:t>
            </w:r>
            <w:r w:rsidR="0011026A">
              <w:rPr>
                <w:rFonts w:ascii="游ゴシック" w:eastAsia="游ゴシック" w:hAnsi="游ゴシック" w:cs="ＭＳ Ｐゴシック"/>
                <w:bCs/>
                <w:color w:val="000000"/>
                <w:kern w:val="0"/>
                <w:sz w:val="20"/>
                <w:szCs w:val="20"/>
              </w:rPr>
              <w:t>(1),(2)</w:t>
            </w:r>
            <w:r>
              <w:rPr>
                <w:rFonts w:ascii="游ゴシック" w:eastAsia="游ゴシック" w:hAnsi="游ゴシック" w:cs="ＭＳ Ｐゴシック" w:hint="eastAsia"/>
                <w:bCs/>
                <w:color w:val="000000"/>
                <w:kern w:val="0"/>
                <w:sz w:val="20"/>
                <w:szCs w:val="20"/>
              </w:rPr>
              <w:t xml:space="preserve">　</w:t>
            </w:r>
            <w:r w:rsidRPr="006C5FBF">
              <w:rPr>
                <w:rFonts w:ascii="游ゴシック" w:eastAsia="游ゴシック" w:hAnsi="游ゴシック" w:cs="ＭＳ Ｐゴシック" w:hint="eastAsia"/>
                <w:color w:val="000000"/>
                <w:kern w:val="0"/>
                <w:sz w:val="20"/>
                <w:szCs w:val="20"/>
              </w:rPr>
              <w:t>及び</w:t>
            </w:r>
            <w:r>
              <w:rPr>
                <w:rFonts w:ascii="游ゴシック" w:eastAsia="游ゴシック" w:hAnsi="游ゴシック" w:cs="ＭＳ Ｐゴシック" w:hint="eastAsia"/>
                <w:color w:val="000000"/>
                <w:kern w:val="0"/>
                <w:sz w:val="20"/>
                <w:szCs w:val="20"/>
              </w:rPr>
              <w:t xml:space="preserve">　</w:t>
            </w:r>
            <w:r w:rsidRPr="006C5FBF">
              <w:rPr>
                <w:rFonts w:ascii="游ゴシック" w:eastAsia="游ゴシック" w:hAnsi="游ゴシック" w:cs="ＭＳ Ｐゴシック" w:hint="eastAsia"/>
                <w:bCs/>
                <w:color w:val="000000"/>
                <w:kern w:val="0"/>
                <w:sz w:val="20"/>
                <w:szCs w:val="20"/>
              </w:rPr>
              <w:t>特別償却の付表</w:t>
            </w:r>
            <w:r w:rsidRPr="006C5FBF">
              <w:rPr>
                <w:rFonts w:ascii="游ゴシック" w:eastAsia="游ゴシック" w:hAnsi="游ゴシック" w:cs="ＭＳ Ｐゴシック" w:hint="eastAsia"/>
                <w:color w:val="000000"/>
                <w:kern w:val="0"/>
                <w:sz w:val="20"/>
                <w:szCs w:val="20"/>
              </w:rPr>
              <w:t>）</w:t>
            </w:r>
          </w:p>
        </w:tc>
        <w:tc>
          <w:tcPr>
            <w:tcW w:w="991" w:type="dxa"/>
            <w:vMerge w:val="restart"/>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Merge w:val="restart"/>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Merge w:val="restart"/>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rPr>
          <w:trHeight w:val="381"/>
        </w:trPr>
        <w:tc>
          <w:tcPr>
            <w:tcW w:w="451" w:type="dxa"/>
            <w:vMerge/>
          </w:tcPr>
          <w:p w:rsidR="00215864" w:rsidRPr="006C5FBF" w:rsidRDefault="00215864" w:rsidP="00215864">
            <w:pPr>
              <w:spacing w:line="320" w:lineRule="exact"/>
              <w:jc w:val="center"/>
              <w:rPr>
                <w:rFonts w:ascii="游ゴシック" w:eastAsia="游ゴシック" w:hAnsi="游ゴシック"/>
                <w:sz w:val="20"/>
                <w:szCs w:val="20"/>
              </w:rPr>
            </w:pPr>
          </w:p>
        </w:tc>
        <w:tc>
          <w:tcPr>
            <w:tcW w:w="6349" w:type="dxa"/>
            <w:tcBorders>
              <w:top w:val="dashSmallGap" w:sz="4" w:space="0" w:color="auto"/>
            </w:tcBorders>
            <w:vAlign w:val="center"/>
          </w:tcPr>
          <w:p w:rsidR="00215864" w:rsidRDefault="00215864" w:rsidP="00215864">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&lt;</w:t>
            </w:r>
            <w:r w:rsidRPr="006C5FBF">
              <w:rPr>
                <w:rFonts w:ascii="游ゴシック" w:eastAsia="游ゴシック" w:hAnsi="游ゴシック" w:cs="ＭＳ Ｐゴシック" w:hint="eastAsia"/>
                <w:color w:val="000000"/>
                <w:kern w:val="0"/>
                <w:sz w:val="20"/>
                <w:szCs w:val="20"/>
              </w:rPr>
              <w:t>特別償却を行わなかった場合</w:t>
            </w:r>
            <w:r>
              <w:rPr>
                <w:rFonts w:ascii="游ゴシック" w:eastAsia="游ゴシック" w:hAnsi="游ゴシック" w:cs="ＭＳ Ｐゴシック" w:hint="eastAsia"/>
                <w:color w:val="000000"/>
                <w:kern w:val="0"/>
                <w:sz w:val="20"/>
                <w:szCs w:val="20"/>
              </w:rPr>
              <w:t>&gt;</w:t>
            </w:r>
          </w:p>
          <w:p w:rsidR="00215864" w:rsidRPr="006C5FBF" w:rsidRDefault="00215864" w:rsidP="00215864">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上記に替えて</w:t>
            </w:r>
            <w:r w:rsidRPr="006C5FBF">
              <w:rPr>
                <w:rFonts w:ascii="游ゴシック" w:eastAsia="游ゴシック" w:hAnsi="游ゴシック" w:cs="ＭＳ Ｐゴシック" w:hint="eastAsia"/>
                <w:color w:val="000000"/>
                <w:kern w:val="0"/>
                <w:sz w:val="20"/>
                <w:szCs w:val="20"/>
              </w:rPr>
              <w:t>別紙3</w:t>
            </w:r>
            <w:r>
              <w:rPr>
                <w:rFonts w:ascii="游ゴシック" w:eastAsia="游ゴシック" w:hAnsi="游ゴシック" w:cs="ＭＳ Ｐゴシック" w:hint="eastAsia"/>
                <w:color w:val="000000"/>
                <w:kern w:val="0"/>
                <w:sz w:val="20"/>
                <w:szCs w:val="20"/>
              </w:rPr>
              <w:t>に理由を記入し</w:t>
            </w:r>
            <w:r w:rsidRPr="006C5FBF">
              <w:rPr>
                <w:rFonts w:ascii="游ゴシック" w:eastAsia="游ゴシック" w:hAnsi="游ゴシック" w:cs="ＭＳ Ｐゴシック" w:hint="eastAsia"/>
                <w:color w:val="000000"/>
                <w:kern w:val="0"/>
                <w:sz w:val="20"/>
                <w:szCs w:val="20"/>
              </w:rPr>
              <w:t>添付</w:t>
            </w:r>
          </w:p>
        </w:tc>
        <w:tc>
          <w:tcPr>
            <w:tcW w:w="991" w:type="dxa"/>
            <w:vMerge/>
            <w:vAlign w:val="center"/>
          </w:tcPr>
          <w:p w:rsidR="00215864" w:rsidRPr="006C5FBF" w:rsidRDefault="00215864" w:rsidP="00215864">
            <w:pPr>
              <w:spacing w:line="320" w:lineRule="exact"/>
              <w:jc w:val="center"/>
              <w:rPr>
                <w:rFonts w:ascii="游ゴシック" w:eastAsia="游ゴシック" w:hAnsi="游ゴシック"/>
                <w:sz w:val="20"/>
                <w:szCs w:val="20"/>
              </w:rPr>
            </w:pPr>
          </w:p>
        </w:tc>
        <w:tc>
          <w:tcPr>
            <w:tcW w:w="991" w:type="dxa"/>
            <w:vMerge/>
            <w:vAlign w:val="center"/>
          </w:tcPr>
          <w:p w:rsidR="00215864" w:rsidRPr="006C5FBF" w:rsidRDefault="00215864" w:rsidP="00215864">
            <w:pPr>
              <w:spacing w:line="320" w:lineRule="exact"/>
              <w:jc w:val="center"/>
              <w:rPr>
                <w:rFonts w:ascii="游ゴシック" w:eastAsia="游ゴシック" w:hAnsi="游ゴシック"/>
                <w:sz w:val="20"/>
                <w:szCs w:val="20"/>
              </w:rPr>
            </w:pPr>
          </w:p>
        </w:tc>
        <w:tc>
          <w:tcPr>
            <w:tcW w:w="991" w:type="dxa"/>
            <w:vMerge/>
            <w:vAlign w:val="center"/>
          </w:tcPr>
          <w:p w:rsidR="00215864" w:rsidRDefault="00215864" w:rsidP="00215864">
            <w:pPr>
              <w:spacing w:line="320" w:lineRule="exact"/>
              <w:jc w:val="center"/>
              <w:rPr>
                <w:rFonts w:ascii="游ゴシック" w:eastAsia="游ゴシック" w:hAnsi="游ゴシック"/>
                <w:sz w:val="20"/>
                <w:szCs w:val="20"/>
              </w:rPr>
            </w:pPr>
          </w:p>
        </w:tc>
      </w:tr>
      <w:tr w:rsidR="00215864" w:rsidRPr="006C5FBF" w:rsidTr="00872221">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8</w:t>
            </w:r>
          </w:p>
        </w:tc>
        <w:tc>
          <w:tcPr>
            <w:tcW w:w="6349" w:type="dxa"/>
            <w:vAlign w:val="center"/>
          </w:tcPr>
          <w:p w:rsidR="00215864" w:rsidRDefault="00215864" w:rsidP="00215864">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設備等の取得日が確認できる書類</w:t>
            </w:r>
          </w:p>
          <w:p w:rsidR="00215864" w:rsidRPr="00801CCB" w:rsidRDefault="00215864" w:rsidP="00215864">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18"/>
                <w:szCs w:val="20"/>
              </w:rPr>
              <w:t>・</w:t>
            </w:r>
            <w:r w:rsidRPr="00872221">
              <w:rPr>
                <w:rFonts w:ascii="游ゴシック" w:eastAsia="游ゴシック" w:hAnsi="游ゴシック" w:cs="ＭＳ Ｐゴシック" w:hint="eastAsia"/>
                <w:color w:val="000000"/>
                <w:kern w:val="0"/>
                <w:sz w:val="18"/>
                <w:szCs w:val="20"/>
              </w:rPr>
              <w:t>納品書等</w:t>
            </w:r>
            <w:r w:rsidR="006E3BFA">
              <w:rPr>
                <w:rFonts w:ascii="游ゴシック" w:eastAsia="游ゴシック" w:hAnsi="游ゴシック" w:cs="ＭＳ Ｐゴシック" w:hint="eastAsia"/>
                <w:color w:val="000000"/>
                <w:kern w:val="0"/>
                <w:sz w:val="18"/>
                <w:szCs w:val="20"/>
              </w:rPr>
              <w:t>。</w:t>
            </w:r>
            <w:r w:rsidRPr="00872221">
              <w:rPr>
                <w:rFonts w:ascii="游ゴシック" w:eastAsia="游ゴシック" w:hAnsi="游ゴシック" w:cs="ＭＳ Ｐゴシック" w:hint="eastAsia"/>
                <w:color w:val="000000"/>
                <w:kern w:val="0"/>
                <w:sz w:val="18"/>
                <w:szCs w:val="20"/>
              </w:rPr>
              <w:t>土地</w:t>
            </w:r>
            <w:r>
              <w:rPr>
                <w:rFonts w:ascii="游ゴシック" w:eastAsia="游ゴシック" w:hAnsi="游ゴシック" w:cs="ＭＳ Ｐゴシック" w:hint="eastAsia"/>
                <w:color w:val="000000"/>
                <w:kern w:val="0"/>
                <w:sz w:val="18"/>
                <w:szCs w:val="20"/>
              </w:rPr>
              <w:t>や</w:t>
            </w:r>
            <w:r w:rsidRPr="00872221">
              <w:rPr>
                <w:rFonts w:ascii="游ゴシック" w:eastAsia="游ゴシック" w:hAnsi="游ゴシック" w:cs="ＭＳ Ｐゴシック" w:hint="eastAsia"/>
                <w:color w:val="000000"/>
                <w:kern w:val="0"/>
                <w:sz w:val="18"/>
                <w:szCs w:val="20"/>
              </w:rPr>
              <w:t>建物を</w:t>
            </w:r>
            <w:r>
              <w:rPr>
                <w:rFonts w:ascii="游ゴシック" w:eastAsia="游ゴシック" w:hAnsi="游ゴシック" w:cs="ＭＳ Ｐゴシック" w:hint="eastAsia"/>
                <w:color w:val="000000"/>
                <w:kern w:val="0"/>
                <w:sz w:val="18"/>
                <w:szCs w:val="20"/>
              </w:rPr>
              <w:t>申請する場合</w:t>
            </w:r>
            <w:r w:rsidRPr="00872221">
              <w:rPr>
                <w:rFonts w:ascii="游ゴシック" w:eastAsia="游ゴシック" w:hAnsi="游ゴシック" w:cs="ＭＳ Ｐゴシック" w:hint="eastAsia"/>
                <w:color w:val="000000"/>
                <w:kern w:val="0"/>
                <w:sz w:val="18"/>
                <w:szCs w:val="20"/>
              </w:rPr>
              <w:t>は全部事項証明書（登記簿謄本）</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9</w:t>
            </w:r>
          </w:p>
        </w:tc>
        <w:tc>
          <w:tcPr>
            <w:tcW w:w="6349" w:type="dxa"/>
            <w:vAlign w:val="center"/>
          </w:tcPr>
          <w:p w:rsidR="00215864" w:rsidRDefault="00215864" w:rsidP="00215864">
            <w:pPr>
              <w:spacing w:line="240" w:lineRule="exac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取得価額が要件を満たしていることを確認できる書類</w:t>
            </w:r>
          </w:p>
          <w:p w:rsidR="00215864" w:rsidRDefault="00215864" w:rsidP="00215864">
            <w:pPr>
              <w:spacing w:line="240" w:lineRule="exact"/>
              <w:ind w:left="2"/>
              <w:rPr>
                <w:rFonts w:ascii="游ゴシック" w:eastAsia="游ゴシック" w:hAnsi="游ゴシック" w:cs="ＭＳ Ｐゴシック"/>
                <w:color w:val="000000"/>
                <w:kern w:val="0"/>
                <w:sz w:val="18"/>
                <w:szCs w:val="20"/>
              </w:rPr>
            </w:pPr>
            <w:r w:rsidRPr="00801CCB">
              <w:rPr>
                <w:rFonts w:ascii="游ゴシック" w:eastAsia="游ゴシック" w:hAnsi="游ゴシック" w:cs="ＭＳ Ｐゴシック" w:hint="eastAsia"/>
                <w:color w:val="000000"/>
                <w:kern w:val="0"/>
                <w:sz w:val="18"/>
                <w:szCs w:val="20"/>
              </w:rPr>
              <w:t>納品書、</w:t>
            </w:r>
            <w:r>
              <w:rPr>
                <w:rFonts w:ascii="游ゴシック" w:eastAsia="游ゴシック" w:hAnsi="游ゴシック" w:cs="ＭＳ Ｐゴシック" w:hint="eastAsia"/>
                <w:color w:val="000000"/>
                <w:kern w:val="0"/>
                <w:sz w:val="18"/>
                <w:szCs w:val="20"/>
              </w:rPr>
              <w:t>請求書、</w:t>
            </w:r>
            <w:r w:rsidRPr="00801CCB">
              <w:rPr>
                <w:rFonts w:ascii="游ゴシック" w:eastAsia="游ゴシック" w:hAnsi="游ゴシック" w:cs="ＭＳ Ｐゴシック" w:hint="eastAsia"/>
                <w:color w:val="000000"/>
                <w:kern w:val="0"/>
                <w:sz w:val="18"/>
                <w:szCs w:val="20"/>
              </w:rPr>
              <w:t>売買契約書、工事請負契約書、固定資産台帳兼減価償却明細書、償却資産課税台帳など</w:t>
            </w:r>
            <w:r>
              <w:rPr>
                <w:rFonts w:ascii="游ゴシック" w:eastAsia="游ゴシック" w:hAnsi="游ゴシック" w:cs="ＭＳ Ｐゴシック" w:hint="eastAsia"/>
                <w:color w:val="000000"/>
                <w:kern w:val="0"/>
                <w:sz w:val="18"/>
                <w:szCs w:val="20"/>
              </w:rPr>
              <w:t>。</w:t>
            </w:r>
          </w:p>
          <w:p w:rsidR="00215864" w:rsidRPr="00872221" w:rsidRDefault="00215864" w:rsidP="00215864">
            <w:pPr>
              <w:spacing w:line="240" w:lineRule="exact"/>
              <w:ind w:left="180" w:hangingChars="100" w:hanging="180"/>
              <w:rPr>
                <w:rFonts w:ascii="游ゴシック" w:eastAsia="游ゴシック" w:hAnsi="游ゴシック" w:cs="ＭＳ Ｐゴシック"/>
                <w:color w:val="000000"/>
                <w:kern w:val="0"/>
                <w:sz w:val="18"/>
                <w:szCs w:val="20"/>
              </w:rPr>
            </w:pPr>
            <w:r>
              <w:rPr>
                <w:rFonts w:ascii="游ゴシック" w:eastAsia="游ゴシック" w:hAnsi="游ゴシック" w:cs="ＭＳ Ｐゴシック" w:hint="eastAsia"/>
                <w:color w:val="000000"/>
                <w:kern w:val="0"/>
                <w:sz w:val="18"/>
                <w:szCs w:val="20"/>
              </w:rPr>
              <w:t>※取得設備に圧縮記帳の適用があれば、法人税法施行規則別表13も添付</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1</w:t>
            </w:r>
            <w:r>
              <w:rPr>
                <w:rFonts w:ascii="游ゴシック" w:eastAsia="游ゴシック" w:hAnsi="游ゴシック"/>
                <w:sz w:val="20"/>
                <w:szCs w:val="20"/>
              </w:rPr>
              <w:t>0</w:t>
            </w:r>
          </w:p>
        </w:tc>
        <w:tc>
          <w:tcPr>
            <w:tcW w:w="6349" w:type="dxa"/>
            <w:vAlign w:val="center"/>
          </w:tcPr>
          <w:p w:rsidR="00215864" w:rsidRPr="006C5FBF" w:rsidRDefault="00215864" w:rsidP="00215864">
            <w:pPr>
              <w:spacing w:line="240" w:lineRule="exact"/>
              <w:rPr>
                <w:rFonts w:ascii="游ゴシック" w:eastAsia="游ゴシック" w:hAnsi="游ゴシック"/>
                <w:sz w:val="20"/>
                <w:szCs w:val="20"/>
              </w:rPr>
            </w:pPr>
            <w:r>
              <w:rPr>
                <w:rFonts w:ascii="游ゴシック" w:eastAsia="游ゴシック" w:hAnsi="游ゴシック" w:cs="ＭＳ Ｐゴシック" w:hint="eastAsia"/>
                <w:color w:val="000000"/>
                <w:kern w:val="0"/>
                <w:sz w:val="20"/>
                <w:szCs w:val="20"/>
              </w:rPr>
              <w:t>法人の履歴</w:t>
            </w:r>
            <w:r w:rsidR="006E3BFA">
              <w:rPr>
                <w:rFonts w:ascii="游ゴシック" w:eastAsia="游ゴシック" w:hAnsi="游ゴシック" w:cs="ＭＳ Ｐゴシック" w:hint="eastAsia"/>
                <w:color w:val="000000"/>
                <w:kern w:val="0"/>
                <w:sz w:val="20"/>
                <w:szCs w:val="20"/>
              </w:rPr>
              <w:t>事項全部</w:t>
            </w:r>
            <w:r>
              <w:rPr>
                <w:rFonts w:ascii="游ゴシック" w:eastAsia="游ゴシック" w:hAnsi="游ゴシック" w:cs="ＭＳ Ｐゴシック" w:hint="eastAsia"/>
                <w:color w:val="000000"/>
                <w:kern w:val="0"/>
                <w:sz w:val="20"/>
                <w:szCs w:val="20"/>
              </w:rPr>
              <w:t>証明書（登記簿謄本）</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1</w:t>
            </w:r>
            <w:r>
              <w:rPr>
                <w:rFonts w:ascii="游ゴシック" w:eastAsia="游ゴシック" w:hAnsi="游ゴシック"/>
                <w:sz w:val="20"/>
                <w:szCs w:val="20"/>
              </w:rPr>
              <w:t>1</w:t>
            </w:r>
          </w:p>
        </w:tc>
        <w:tc>
          <w:tcPr>
            <w:tcW w:w="6349" w:type="dxa"/>
            <w:vAlign w:val="center"/>
          </w:tcPr>
          <w:p w:rsidR="00215864" w:rsidRPr="006C5FBF" w:rsidRDefault="00215864" w:rsidP="00215864">
            <w:pPr>
              <w:spacing w:line="240" w:lineRule="exact"/>
              <w:rPr>
                <w:rFonts w:ascii="游ゴシック" w:eastAsia="游ゴシック" w:hAnsi="游ゴシック"/>
                <w:sz w:val="20"/>
                <w:szCs w:val="20"/>
              </w:rPr>
            </w:pPr>
            <w:r w:rsidRPr="006C5FBF">
              <w:rPr>
                <w:rFonts w:ascii="游ゴシック" w:eastAsia="游ゴシック" w:hAnsi="游ゴシック" w:cs="ＭＳ Ｐゴシック" w:hint="eastAsia"/>
                <w:color w:val="000000"/>
                <w:kern w:val="0"/>
                <w:sz w:val="20"/>
                <w:szCs w:val="20"/>
              </w:rPr>
              <w:t>旅館業法第3条第1項の規定による営業許可書の写し</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1</w:t>
            </w:r>
            <w:r>
              <w:rPr>
                <w:rFonts w:ascii="游ゴシック" w:eastAsia="游ゴシック" w:hAnsi="游ゴシック"/>
                <w:sz w:val="20"/>
                <w:szCs w:val="20"/>
              </w:rPr>
              <w:t>2</w:t>
            </w:r>
          </w:p>
        </w:tc>
        <w:tc>
          <w:tcPr>
            <w:tcW w:w="6349" w:type="dxa"/>
            <w:vAlign w:val="center"/>
          </w:tcPr>
          <w:p w:rsidR="006E3BFA" w:rsidRDefault="00215864" w:rsidP="00215864">
            <w:pPr>
              <w:spacing w:line="240" w:lineRule="exact"/>
              <w:rPr>
                <w:rFonts w:ascii="游ゴシック" w:eastAsia="游ゴシック" w:hAnsi="游ゴシック" w:cs="ＭＳ Ｐゴシック"/>
                <w:color w:val="000000"/>
                <w:kern w:val="0"/>
                <w:sz w:val="20"/>
                <w:szCs w:val="20"/>
              </w:rPr>
            </w:pPr>
            <w:r w:rsidRPr="006C5FBF">
              <w:rPr>
                <w:rFonts w:ascii="游ゴシック" w:eastAsia="游ゴシック" w:hAnsi="游ゴシック" w:cs="ＭＳ Ｐゴシック" w:hint="eastAsia"/>
                <w:color w:val="000000"/>
                <w:kern w:val="0"/>
                <w:sz w:val="20"/>
                <w:szCs w:val="20"/>
              </w:rPr>
              <w:t>土地</w:t>
            </w:r>
            <w:r>
              <w:rPr>
                <w:rFonts w:ascii="游ゴシック" w:eastAsia="游ゴシック" w:hAnsi="游ゴシック" w:cs="ＭＳ Ｐゴシック" w:hint="eastAsia"/>
                <w:color w:val="000000"/>
                <w:kern w:val="0"/>
                <w:sz w:val="20"/>
                <w:szCs w:val="20"/>
              </w:rPr>
              <w:t>を申請する場合は、</w:t>
            </w:r>
            <w:r w:rsidRPr="006C5FBF">
              <w:rPr>
                <w:rFonts w:ascii="游ゴシック" w:eastAsia="游ゴシック" w:hAnsi="游ゴシック" w:cs="ＭＳ Ｐゴシック" w:hint="eastAsia"/>
                <w:color w:val="000000"/>
                <w:kern w:val="0"/>
                <w:sz w:val="20"/>
                <w:szCs w:val="20"/>
              </w:rPr>
              <w:t>売買契約書の写し</w:t>
            </w:r>
            <w:r w:rsidR="00B007AB">
              <w:rPr>
                <w:rFonts w:ascii="游ゴシック" w:eastAsia="游ゴシック" w:hAnsi="游ゴシック" w:cs="ＭＳ Ｐゴシック" w:hint="eastAsia"/>
                <w:color w:val="000000"/>
                <w:kern w:val="0"/>
                <w:sz w:val="20"/>
                <w:szCs w:val="20"/>
              </w:rPr>
              <w:t xml:space="preserve">　及び　平面図</w:t>
            </w:r>
          </w:p>
          <w:p w:rsidR="00215864" w:rsidRPr="006C5FBF" w:rsidRDefault="00215864" w:rsidP="00215864">
            <w:pPr>
              <w:spacing w:line="240" w:lineRule="exact"/>
              <w:rPr>
                <w:rFonts w:ascii="游ゴシック" w:eastAsia="游ゴシック" w:hAnsi="游ゴシック"/>
                <w:sz w:val="20"/>
                <w:szCs w:val="20"/>
              </w:rPr>
            </w:pPr>
            <w:r w:rsidRPr="00757427">
              <w:rPr>
                <w:rFonts w:ascii="游ゴシック" w:eastAsia="游ゴシック" w:hAnsi="游ゴシック" w:cs="ＭＳ Ｐゴシック" w:hint="eastAsia"/>
                <w:color w:val="000000"/>
                <w:kern w:val="0"/>
                <w:sz w:val="18"/>
                <w:szCs w:val="20"/>
              </w:rPr>
              <w:t>※既存建物と同時購入又は土地購入から1年以内に建物の新</w:t>
            </w:r>
            <w:r>
              <w:rPr>
                <w:rFonts w:ascii="游ゴシック" w:eastAsia="游ゴシック" w:hAnsi="游ゴシック" w:cs="ＭＳ Ｐゴシック" w:hint="eastAsia"/>
                <w:color w:val="000000"/>
                <w:kern w:val="0"/>
                <w:sz w:val="18"/>
                <w:szCs w:val="20"/>
              </w:rPr>
              <w:t>増</w:t>
            </w:r>
            <w:r w:rsidRPr="00757427">
              <w:rPr>
                <w:rFonts w:ascii="游ゴシック" w:eastAsia="游ゴシック" w:hAnsi="游ゴシック" w:cs="ＭＳ Ｐゴシック" w:hint="eastAsia"/>
                <w:color w:val="000000"/>
                <w:kern w:val="0"/>
                <w:sz w:val="18"/>
                <w:szCs w:val="20"/>
              </w:rPr>
              <w:t>設に着手した場合のみ</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rPr>
          <w:trHeight w:val="360"/>
        </w:trPr>
        <w:tc>
          <w:tcPr>
            <w:tcW w:w="451" w:type="dxa"/>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1</w:t>
            </w:r>
            <w:r>
              <w:rPr>
                <w:rFonts w:ascii="游ゴシック" w:eastAsia="游ゴシック" w:hAnsi="游ゴシック"/>
                <w:sz w:val="20"/>
                <w:szCs w:val="20"/>
              </w:rPr>
              <w:t>3</w:t>
            </w:r>
          </w:p>
        </w:tc>
        <w:tc>
          <w:tcPr>
            <w:tcW w:w="6349" w:type="dxa"/>
            <w:vAlign w:val="center"/>
          </w:tcPr>
          <w:p w:rsidR="00215864" w:rsidRPr="006C5FBF" w:rsidRDefault="00215864" w:rsidP="00215864">
            <w:pPr>
              <w:spacing w:line="240" w:lineRule="exact"/>
              <w:rPr>
                <w:rFonts w:ascii="游ゴシック" w:eastAsia="游ゴシック" w:hAnsi="游ゴシック"/>
                <w:sz w:val="20"/>
                <w:szCs w:val="20"/>
              </w:rPr>
            </w:pPr>
            <w:r>
              <w:rPr>
                <w:rFonts w:ascii="游ゴシック" w:eastAsia="游ゴシック" w:hAnsi="游ゴシック" w:cs="ＭＳ Ｐゴシック" w:hint="eastAsia"/>
                <w:color w:val="000000"/>
                <w:kern w:val="0"/>
                <w:sz w:val="20"/>
                <w:szCs w:val="20"/>
              </w:rPr>
              <w:t>建物を申請する場合は、</w:t>
            </w:r>
            <w:r w:rsidRPr="006C5FBF">
              <w:rPr>
                <w:rFonts w:ascii="游ゴシック" w:eastAsia="游ゴシック" w:hAnsi="游ゴシック" w:cs="ＭＳ Ｐゴシック" w:hint="eastAsia"/>
                <w:color w:val="000000"/>
                <w:kern w:val="0"/>
                <w:sz w:val="20"/>
                <w:szCs w:val="20"/>
              </w:rPr>
              <w:t>建築</w:t>
            </w:r>
            <w:r>
              <w:rPr>
                <w:rFonts w:ascii="游ゴシック" w:eastAsia="游ゴシック" w:hAnsi="游ゴシック" w:cs="ＭＳ Ｐゴシック" w:hint="eastAsia"/>
                <w:color w:val="000000"/>
                <w:kern w:val="0"/>
                <w:sz w:val="20"/>
                <w:szCs w:val="20"/>
              </w:rPr>
              <w:t>工事</w:t>
            </w:r>
            <w:r w:rsidRPr="006C5FBF">
              <w:rPr>
                <w:rFonts w:ascii="游ゴシック" w:eastAsia="游ゴシック" w:hAnsi="游ゴシック" w:cs="ＭＳ Ｐゴシック" w:hint="eastAsia"/>
                <w:color w:val="000000"/>
                <w:kern w:val="0"/>
                <w:sz w:val="20"/>
                <w:szCs w:val="20"/>
              </w:rPr>
              <w:t xml:space="preserve">契約書（新・増築）、又は売買契約書（中古）の写し　</w:t>
            </w:r>
            <w:r w:rsidRPr="00757427">
              <w:rPr>
                <w:rFonts w:ascii="游ゴシック" w:eastAsia="游ゴシック" w:hAnsi="游ゴシック" w:cs="ＭＳ Ｐゴシック" w:hint="eastAsia"/>
                <w:color w:val="000000"/>
                <w:kern w:val="0"/>
                <w:sz w:val="18"/>
                <w:szCs w:val="20"/>
              </w:rPr>
              <w:t>※複数の場合は、建物毎の建設費内訳</w:t>
            </w:r>
            <w:r>
              <w:rPr>
                <w:rFonts w:ascii="游ゴシック" w:eastAsia="游ゴシック" w:hAnsi="游ゴシック" w:cs="ＭＳ Ｐゴシック" w:hint="eastAsia"/>
                <w:color w:val="000000"/>
                <w:kern w:val="0"/>
                <w:sz w:val="18"/>
                <w:szCs w:val="20"/>
              </w:rPr>
              <w:t>を添付</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sidRPr="006C5FBF">
              <w:rPr>
                <w:rFonts w:ascii="游ゴシック" w:eastAsia="游ゴシック" w:hAnsi="游ゴシック" w:hint="eastAsia"/>
                <w:sz w:val="20"/>
                <w:szCs w:val="20"/>
              </w:rPr>
              <w:t>○</w:t>
            </w:r>
          </w:p>
        </w:tc>
        <w:tc>
          <w:tcPr>
            <w:tcW w:w="991" w:type="dxa"/>
            <w:vAlign w:val="center"/>
          </w:tcPr>
          <w:p w:rsidR="00215864" w:rsidRPr="006C5FBF"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r w:rsidR="00215864" w:rsidRPr="006C5FBF" w:rsidTr="00872221">
        <w:trPr>
          <w:trHeight w:val="315"/>
        </w:trPr>
        <w:tc>
          <w:tcPr>
            <w:tcW w:w="451" w:type="dxa"/>
          </w:tcPr>
          <w:p w:rsidR="00215864" w:rsidRPr="006C5FBF" w:rsidRDefault="00215864" w:rsidP="00215864">
            <w:pPr>
              <w:spacing w:line="320" w:lineRule="exact"/>
              <w:rPr>
                <w:rFonts w:ascii="游ゴシック" w:eastAsia="游ゴシック" w:hAnsi="游ゴシック"/>
                <w:sz w:val="20"/>
                <w:szCs w:val="20"/>
              </w:rPr>
            </w:pPr>
            <w:r>
              <w:rPr>
                <w:rFonts w:ascii="游ゴシック" w:eastAsia="游ゴシック" w:hAnsi="游ゴシック" w:hint="eastAsia"/>
                <w:sz w:val="20"/>
                <w:szCs w:val="20"/>
              </w:rPr>
              <w:t>1</w:t>
            </w:r>
            <w:r>
              <w:rPr>
                <w:rFonts w:ascii="游ゴシック" w:eastAsia="游ゴシック" w:hAnsi="游ゴシック"/>
                <w:sz w:val="20"/>
                <w:szCs w:val="20"/>
              </w:rPr>
              <w:t>4</w:t>
            </w:r>
          </w:p>
        </w:tc>
        <w:tc>
          <w:tcPr>
            <w:tcW w:w="6349" w:type="dxa"/>
            <w:vAlign w:val="center"/>
          </w:tcPr>
          <w:p w:rsidR="00215864" w:rsidRPr="00757427" w:rsidRDefault="00215864" w:rsidP="00215864">
            <w:pPr>
              <w:spacing w:line="240" w:lineRule="exact"/>
              <w:rPr>
                <w:rFonts w:ascii="游ゴシック" w:eastAsia="游ゴシック" w:hAnsi="游ゴシック" w:cs="ＭＳ Ｐゴシック"/>
                <w:color w:val="000000"/>
                <w:kern w:val="0"/>
                <w:sz w:val="20"/>
                <w:szCs w:val="20"/>
              </w:rPr>
            </w:pPr>
            <w:r w:rsidRPr="00757427">
              <w:rPr>
                <w:rFonts w:ascii="游ゴシック" w:eastAsia="游ゴシック" w:hAnsi="游ゴシック" w:cs="ＭＳ Ｐゴシック" w:hint="eastAsia"/>
                <w:color w:val="000000"/>
                <w:kern w:val="0"/>
                <w:sz w:val="20"/>
                <w:szCs w:val="20"/>
              </w:rPr>
              <w:t>既存設備の取替</w:t>
            </w:r>
            <w:r>
              <w:rPr>
                <w:rFonts w:ascii="游ゴシック" w:eastAsia="游ゴシック" w:hAnsi="游ゴシック" w:cs="ＭＳ Ｐゴシック" w:hint="eastAsia"/>
                <w:color w:val="000000"/>
                <w:kern w:val="0"/>
                <w:sz w:val="20"/>
                <w:szCs w:val="20"/>
              </w:rPr>
              <w:t>え</w:t>
            </w:r>
            <w:r w:rsidRPr="00757427">
              <w:rPr>
                <w:rFonts w:ascii="游ゴシック" w:eastAsia="游ゴシック" w:hAnsi="游ゴシック" w:cs="ＭＳ Ｐゴシック" w:hint="eastAsia"/>
                <w:color w:val="000000"/>
                <w:kern w:val="0"/>
                <w:sz w:val="20"/>
                <w:szCs w:val="20"/>
              </w:rPr>
              <w:t>・更新のために</w:t>
            </w:r>
            <w:r>
              <w:rPr>
                <w:rFonts w:ascii="游ゴシック" w:eastAsia="游ゴシック" w:hAnsi="游ゴシック" w:cs="ＭＳ Ｐゴシック" w:hint="eastAsia"/>
                <w:color w:val="000000"/>
                <w:kern w:val="0"/>
                <w:sz w:val="20"/>
                <w:szCs w:val="20"/>
              </w:rPr>
              <w:t>設備の</w:t>
            </w:r>
            <w:r w:rsidRPr="00757427">
              <w:rPr>
                <w:rFonts w:ascii="游ゴシック" w:eastAsia="游ゴシック" w:hAnsi="游ゴシック" w:cs="ＭＳ Ｐゴシック" w:hint="eastAsia"/>
                <w:color w:val="000000"/>
                <w:kern w:val="0"/>
                <w:sz w:val="20"/>
                <w:szCs w:val="20"/>
              </w:rPr>
              <w:t>新増設をした場合</w:t>
            </w:r>
          </w:p>
          <w:p w:rsidR="00215864" w:rsidRPr="00872221" w:rsidRDefault="00215864" w:rsidP="00215864">
            <w:pPr>
              <w:spacing w:line="240" w:lineRule="exact"/>
              <w:rPr>
                <w:rFonts w:ascii="游ゴシック" w:eastAsia="游ゴシック" w:hAnsi="游ゴシック" w:cs="ＭＳ Ｐゴシック"/>
                <w:color w:val="000000"/>
                <w:kern w:val="0"/>
                <w:sz w:val="18"/>
                <w:szCs w:val="20"/>
              </w:rPr>
            </w:pPr>
            <w:r w:rsidRPr="00872221">
              <w:rPr>
                <w:rFonts w:ascii="游ゴシック" w:eastAsia="游ゴシック" w:hAnsi="游ゴシック" w:cs="ＭＳ Ｐゴシック" w:hint="eastAsia"/>
                <w:color w:val="000000"/>
                <w:kern w:val="0"/>
                <w:sz w:val="18"/>
                <w:szCs w:val="20"/>
              </w:rPr>
              <w:t>＜資本金5,000万円超の法人のみ提出必要＞</w:t>
            </w:r>
          </w:p>
          <w:p w:rsidR="00215864" w:rsidRPr="006C5FBF" w:rsidRDefault="00215864" w:rsidP="00215864">
            <w:pPr>
              <w:spacing w:line="240" w:lineRule="exact"/>
              <w:rPr>
                <w:rFonts w:ascii="游ゴシック" w:eastAsia="游ゴシック" w:hAnsi="游ゴシック" w:cs="ＭＳ Ｐゴシック"/>
                <w:color w:val="000000"/>
                <w:kern w:val="0"/>
                <w:sz w:val="20"/>
                <w:szCs w:val="20"/>
              </w:rPr>
            </w:pPr>
            <w:r w:rsidRPr="00872221">
              <w:rPr>
                <w:rFonts w:ascii="游ゴシック" w:eastAsia="游ゴシック" w:hAnsi="游ゴシック" w:cs="ＭＳ Ｐゴシック" w:hint="eastAsia"/>
                <w:color w:val="000000"/>
                <w:kern w:val="0"/>
                <w:sz w:val="18"/>
                <w:szCs w:val="20"/>
              </w:rPr>
              <w:t>生産能力が従前に比して</w:t>
            </w:r>
            <w:r w:rsidR="006E3BFA">
              <w:rPr>
                <w:rFonts w:ascii="游ゴシック" w:eastAsia="游ゴシック" w:hAnsi="游ゴシック" w:cs="ＭＳ Ｐゴシック" w:hint="eastAsia"/>
                <w:color w:val="000000"/>
                <w:kern w:val="0"/>
                <w:sz w:val="18"/>
                <w:szCs w:val="20"/>
              </w:rPr>
              <w:t>概ね</w:t>
            </w:r>
            <w:r w:rsidRPr="00872221">
              <w:rPr>
                <w:rFonts w:ascii="游ゴシック" w:eastAsia="游ゴシック" w:hAnsi="游ゴシック" w:cs="ＭＳ Ｐゴシック" w:hint="eastAsia"/>
                <w:color w:val="000000"/>
                <w:kern w:val="0"/>
                <w:sz w:val="18"/>
                <w:szCs w:val="20"/>
              </w:rPr>
              <w:t>30％程度以上増加していることが判断できる書類等（仕様書・カタログ等）</w:t>
            </w:r>
          </w:p>
        </w:tc>
        <w:tc>
          <w:tcPr>
            <w:tcW w:w="991" w:type="dxa"/>
            <w:vAlign w:val="center"/>
          </w:tcPr>
          <w:p w:rsidR="00215864"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991" w:type="dxa"/>
            <w:vAlign w:val="center"/>
          </w:tcPr>
          <w:p w:rsidR="00215864" w:rsidRDefault="00215864" w:rsidP="00215864">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r>
    </w:tbl>
    <w:p w:rsidR="00C130FC" w:rsidRDefault="00C130FC" w:rsidP="006E3BFA">
      <w:pPr>
        <w:spacing w:line="240" w:lineRule="exact"/>
        <w:rPr>
          <w:rFonts w:ascii="游ゴシック" w:eastAsia="游ゴシック" w:hAnsi="游ゴシック"/>
          <w:szCs w:val="21"/>
        </w:rPr>
      </w:pPr>
    </w:p>
    <w:p w:rsidR="00C130FC" w:rsidRPr="00C41065" w:rsidRDefault="00C130FC" w:rsidP="002249AB">
      <w:pPr>
        <w:pStyle w:val="a3"/>
        <w:numPr>
          <w:ilvl w:val="0"/>
          <w:numId w:val="2"/>
        </w:numPr>
        <w:spacing w:line="320" w:lineRule="exact"/>
        <w:ind w:leftChars="0"/>
        <w:rPr>
          <w:rFonts w:ascii="HGPｺﾞｼｯｸE" w:eastAsia="HGPｺﾞｼｯｸE" w:hAnsi="HGPｺﾞｼｯｸE"/>
          <w:szCs w:val="21"/>
        </w:rPr>
      </w:pPr>
      <w:r>
        <w:rPr>
          <w:rFonts w:ascii="HGPｺﾞｼｯｸE" w:eastAsia="HGPｺﾞｼｯｸE" w:hAnsi="HGPｺﾞｼｯｸE" w:hint="eastAsia"/>
          <w:szCs w:val="21"/>
        </w:rPr>
        <w:t>お問い合わせ</w:t>
      </w:r>
    </w:p>
    <w:p w:rsidR="007744CB" w:rsidRPr="0036681C" w:rsidRDefault="007744CB" w:rsidP="002249AB">
      <w:pPr>
        <w:spacing w:line="320" w:lineRule="exact"/>
        <w:ind w:leftChars="200" w:left="420"/>
        <w:rPr>
          <w:rFonts w:ascii="游ゴシック" w:eastAsia="游ゴシック" w:hAnsi="游ゴシック"/>
          <w:szCs w:val="21"/>
        </w:rPr>
      </w:pPr>
      <w:r w:rsidRPr="0036681C">
        <w:rPr>
          <w:rFonts w:ascii="游ゴシック" w:eastAsia="游ゴシック" w:hAnsi="游ゴシック" w:hint="eastAsia"/>
          <w:szCs w:val="21"/>
        </w:rPr>
        <w:t>鹿角市役所 税務課 課税班</w:t>
      </w:r>
    </w:p>
    <w:p w:rsidR="007744CB" w:rsidRPr="0036681C" w:rsidRDefault="007744CB" w:rsidP="002249AB">
      <w:pPr>
        <w:spacing w:line="320" w:lineRule="exact"/>
        <w:ind w:leftChars="200" w:left="420" w:rightChars="419" w:right="880"/>
        <w:jc w:val="left"/>
        <w:rPr>
          <w:rFonts w:ascii="游ゴシック" w:eastAsia="游ゴシック" w:hAnsi="游ゴシック"/>
          <w:szCs w:val="21"/>
        </w:rPr>
      </w:pPr>
      <w:r w:rsidRPr="0036681C">
        <w:rPr>
          <w:rFonts w:ascii="游ゴシック" w:eastAsia="游ゴシック" w:hAnsi="游ゴシック" w:hint="eastAsia"/>
          <w:szCs w:val="21"/>
        </w:rPr>
        <w:t>所 在 地：〒018-5292 秋田県鹿角市花輪字荒田４番地１</w:t>
      </w:r>
    </w:p>
    <w:p w:rsidR="006C5FBF" w:rsidRPr="0036681C" w:rsidRDefault="007744CB" w:rsidP="006C5FBF">
      <w:pPr>
        <w:spacing w:line="320" w:lineRule="exact"/>
        <w:ind w:leftChars="200" w:left="420"/>
        <w:rPr>
          <w:rFonts w:ascii="游ゴシック" w:eastAsia="游ゴシック" w:hAnsi="游ゴシック"/>
          <w:szCs w:val="21"/>
        </w:rPr>
      </w:pPr>
      <w:r w:rsidRPr="0036681C">
        <w:rPr>
          <w:rFonts w:ascii="游ゴシック" w:eastAsia="游ゴシック" w:hAnsi="游ゴシック" w:hint="eastAsia"/>
          <w:szCs w:val="21"/>
        </w:rPr>
        <w:t>電話番号：0186（30）0214　FAX番号：0186（23）3884</w:t>
      </w:r>
    </w:p>
    <w:sectPr w:rsidR="006C5FBF" w:rsidRPr="0036681C" w:rsidSect="00DD41F9">
      <w:headerReference w:type="default" r:id="rId8"/>
      <w:pgSz w:w="11906" w:h="16838"/>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44" w:rsidRDefault="00015644" w:rsidP="00A45E2F">
      <w:r>
        <w:separator/>
      </w:r>
    </w:p>
  </w:endnote>
  <w:endnote w:type="continuationSeparator" w:id="0">
    <w:p w:rsidR="00015644" w:rsidRDefault="00015644" w:rsidP="00A4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44" w:rsidRDefault="00015644" w:rsidP="00A45E2F">
      <w:r>
        <w:separator/>
      </w:r>
    </w:p>
  </w:footnote>
  <w:footnote w:type="continuationSeparator" w:id="0">
    <w:p w:rsidR="00015644" w:rsidRDefault="00015644" w:rsidP="00A4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0FF" w:rsidRPr="001F50FF" w:rsidRDefault="00692C48" w:rsidP="001F50FF">
    <w:pPr>
      <w:pStyle w:val="a7"/>
      <w:jc w:val="right"/>
      <w:rPr>
        <w:rFonts w:ascii="HGPｺﾞｼｯｸE" w:eastAsia="HGPｺﾞｼｯｸE" w:hAnsi="HGPｺﾞｼｯｸE"/>
      </w:rPr>
    </w:pPr>
    <w:r>
      <w:rPr>
        <w:rFonts w:ascii="HGPｺﾞｼｯｸE" w:eastAsia="HGPｺﾞｼｯｸE" w:hAnsi="HGPｺﾞｼｯｸE" w:hint="eastAsia"/>
        <w:bdr w:val="single" w:sz="4" w:space="0" w:color="auto"/>
      </w:rPr>
      <w:t>新過疎法：</w:t>
    </w:r>
    <w:r w:rsidR="001F50FF" w:rsidRPr="001F50FF">
      <w:rPr>
        <w:rFonts w:ascii="HGPｺﾞｼｯｸE" w:eastAsia="HGPｺﾞｼｯｸE" w:hAnsi="HGPｺﾞｼｯｸE" w:hint="eastAsia"/>
        <w:bdr w:val="single" w:sz="4" w:space="0" w:color="auto"/>
      </w:rPr>
      <w:t>新規申請用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A44"/>
    <w:multiLevelType w:val="hybridMultilevel"/>
    <w:tmpl w:val="CDBE6C80"/>
    <w:lvl w:ilvl="0" w:tplc="082CC6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513563"/>
    <w:multiLevelType w:val="hybridMultilevel"/>
    <w:tmpl w:val="A3347006"/>
    <w:lvl w:ilvl="0" w:tplc="D1E85BD6">
      <w:start w:val="1"/>
      <w:numFmt w:val="decimal"/>
      <w:lvlText w:val="(%1)"/>
      <w:lvlJc w:val="left"/>
      <w:pPr>
        <w:ind w:left="360" w:hanging="360"/>
      </w:pPr>
      <w:rPr>
        <w:rFonts w:hint="default"/>
      </w:rPr>
    </w:lvl>
    <w:lvl w:ilvl="1" w:tplc="04090017" w:tentative="1">
      <w:start w:val="1"/>
      <w:numFmt w:val="aiueoFullWidth"/>
      <w:lvlText w:val="(%2)"/>
      <w:lvlJc w:val="left"/>
      <w:pPr>
        <w:ind w:left="569" w:hanging="420"/>
      </w:pPr>
    </w:lvl>
    <w:lvl w:ilvl="2" w:tplc="04090011" w:tentative="1">
      <w:start w:val="1"/>
      <w:numFmt w:val="decimalEnclosedCircle"/>
      <w:lvlText w:val="%3"/>
      <w:lvlJc w:val="left"/>
      <w:pPr>
        <w:ind w:left="989" w:hanging="420"/>
      </w:pPr>
    </w:lvl>
    <w:lvl w:ilvl="3" w:tplc="0409000F" w:tentative="1">
      <w:start w:val="1"/>
      <w:numFmt w:val="decimal"/>
      <w:lvlText w:val="%4."/>
      <w:lvlJc w:val="left"/>
      <w:pPr>
        <w:ind w:left="1409" w:hanging="420"/>
      </w:pPr>
    </w:lvl>
    <w:lvl w:ilvl="4" w:tplc="04090017" w:tentative="1">
      <w:start w:val="1"/>
      <w:numFmt w:val="aiueoFullWidth"/>
      <w:lvlText w:val="(%5)"/>
      <w:lvlJc w:val="left"/>
      <w:pPr>
        <w:ind w:left="1829" w:hanging="420"/>
      </w:pPr>
    </w:lvl>
    <w:lvl w:ilvl="5" w:tplc="04090011" w:tentative="1">
      <w:start w:val="1"/>
      <w:numFmt w:val="decimalEnclosedCircle"/>
      <w:lvlText w:val="%6"/>
      <w:lvlJc w:val="left"/>
      <w:pPr>
        <w:ind w:left="2249" w:hanging="420"/>
      </w:pPr>
    </w:lvl>
    <w:lvl w:ilvl="6" w:tplc="0409000F" w:tentative="1">
      <w:start w:val="1"/>
      <w:numFmt w:val="decimal"/>
      <w:lvlText w:val="%7."/>
      <w:lvlJc w:val="left"/>
      <w:pPr>
        <w:ind w:left="2669" w:hanging="420"/>
      </w:pPr>
    </w:lvl>
    <w:lvl w:ilvl="7" w:tplc="04090017" w:tentative="1">
      <w:start w:val="1"/>
      <w:numFmt w:val="aiueoFullWidth"/>
      <w:lvlText w:val="(%8)"/>
      <w:lvlJc w:val="left"/>
      <w:pPr>
        <w:ind w:left="3089" w:hanging="420"/>
      </w:pPr>
    </w:lvl>
    <w:lvl w:ilvl="8" w:tplc="04090011" w:tentative="1">
      <w:start w:val="1"/>
      <w:numFmt w:val="decimalEnclosedCircle"/>
      <w:lvlText w:val="%9"/>
      <w:lvlJc w:val="left"/>
      <w:pPr>
        <w:ind w:left="3509" w:hanging="420"/>
      </w:pPr>
    </w:lvl>
  </w:abstractNum>
  <w:abstractNum w:abstractNumId="2" w15:restartNumberingAfterBreak="0">
    <w:nsid w:val="3CE90721"/>
    <w:multiLevelType w:val="hybridMultilevel"/>
    <w:tmpl w:val="E182E720"/>
    <w:lvl w:ilvl="0" w:tplc="B122E39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3BEC"/>
    <w:multiLevelType w:val="hybridMultilevel"/>
    <w:tmpl w:val="0332F82A"/>
    <w:lvl w:ilvl="0" w:tplc="4F34D94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875E0"/>
    <w:multiLevelType w:val="hybridMultilevel"/>
    <w:tmpl w:val="AEC0ABAA"/>
    <w:lvl w:ilvl="0" w:tplc="EE3636C0">
      <w:start w:val="1"/>
      <w:numFmt w:val="decimal"/>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A153F34"/>
    <w:multiLevelType w:val="hybridMultilevel"/>
    <w:tmpl w:val="B1848F18"/>
    <w:lvl w:ilvl="0" w:tplc="D1E85BD6">
      <w:start w:val="1"/>
      <w:numFmt w:val="decimal"/>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CB"/>
    <w:rsid w:val="00015644"/>
    <w:rsid w:val="00024388"/>
    <w:rsid w:val="00030A4B"/>
    <w:rsid w:val="00082ACD"/>
    <w:rsid w:val="000837CF"/>
    <w:rsid w:val="00085508"/>
    <w:rsid w:val="00097B52"/>
    <w:rsid w:val="000A0233"/>
    <w:rsid w:val="000A122C"/>
    <w:rsid w:val="000A23DE"/>
    <w:rsid w:val="000A6A8E"/>
    <w:rsid w:val="000D69A4"/>
    <w:rsid w:val="000E5D98"/>
    <w:rsid w:val="000F03EA"/>
    <w:rsid w:val="000F56FF"/>
    <w:rsid w:val="00105F9D"/>
    <w:rsid w:val="0011026A"/>
    <w:rsid w:val="00144442"/>
    <w:rsid w:val="001514C3"/>
    <w:rsid w:val="00153EE6"/>
    <w:rsid w:val="00160CA5"/>
    <w:rsid w:val="001802E5"/>
    <w:rsid w:val="001945D7"/>
    <w:rsid w:val="001C73BA"/>
    <w:rsid w:val="001F5034"/>
    <w:rsid w:val="001F50FF"/>
    <w:rsid w:val="00215864"/>
    <w:rsid w:val="00223A51"/>
    <w:rsid w:val="002249AB"/>
    <w:rsid w:val="002703F0"/>
    <w:rsid w:val="002751E0"/>
    <w:rsid w:val="00276BAE"/>
    <w:rsid w:val="00277D0C"/>
    <w:rsid w:val="002B3254"/>
    <w:rsid w:val="00337EE5"/>
    <w:rsid w:val="00350892"/>
    <w:rsid w:val="00352F47"/>
    <w:rsid w:val="003610B0"/>
    <w:rsid w:val="0036681C"/>
    <w:rsid w:val="003A4B2A"/>
    <w:rsid w:val="003A6F08"/>
    <w:rsid w:val="003B7D70"/>
    <w:rsid w:val="004408E0"/>
    <w:rsid w:val="004419BF"/>
    <w:rsid w:val="00442C26"/>
    <w:rsid w:val="004A7DEE"/>
    <w:rsid w:val="005162D7"/>
    <w:rsid w:val="00522891"/>
    <w:rsid w:val="00542E07"/>
    <w:rsid w:val="00582034"/>
    <w:rsid w:val="00596004"/>
    <w:rsid w:val="005A229F"/>
    <w:rsid w:val="005B734A"/>
    <w:rsid w:val="005C5E0E"/>
    <w:rsid w:val="005E69A1"/>
    <w:rsid w:val="00606AD1"/>
    <w:rsid w:val="00611353"/>
    <w:rsid w:val="00645721"/>
    <w:rsid w:val="0068249F"/>
    <w:rsid w:val="00692C48"/>
    <w:rsid w:val="006B1D80"/>
    <w:rsid w:val="006C5FBF"/>
    <w:rsid w:val="006E3BFA"/>
    <w:rsid w:val="00714606"/>
    <w:rsid w:val="007169F0"/>
    <w:rsid w:val="00731F98"/>
    <w:rsid w:val="00732A98"/>
    <w:rsid w:val="00747257"/>
    <w:rsid w:val="00755224"/>
    <w:rsid w:val="00757427"/>
    <w:rsid w:val="00767C65"/>
    <w:rsid w:val="007744CB"/>
    <w:rsid w:val="007B05D1"/>
    <w:rsid w:val="007C77BC"/>
    <w:rsid w:val="007E2BCC"/>
    <w:rsid w:val="007E6AB2"/>
    <w:rsid w:val="007F0EF2"/>
    <w:rsid w:val="00801CCB"/>
    <w:rsid w:val="00847937"/>
    <w:rsid w:val="00857A81"/>
    <w:rsid w:val="00860AA0"/>
    <w:rsid w:val="00872221"/>
    <w:rsid w:val="00872660"/>
    <w:rsid w:val="0089197A"/>
    <w:rsid w:val="008A751B"/>
    <w:rsid w:val="008A774D"/>
    <w:rsid w:val="008B1270"/>
    <w:rsid w:val="008B5153"/>
    <w:rsid w:val="008C253B"/>
    <w:rsid w:val="008D6B12"/>
    <w:rsid w:val="008E095C"/>
    <w:rsid w:val="008E736B"/>
    <w:rsid w:val="008F570F"/>
    <w:rsid w:val="00925D21"/>
    <w:rsid w:val="009342F1"/>
    <w:rsid w:val="00961C6B"/>
    <w:rsid w:val="00962A46"/>
    <w:rsid w:val="00980E07"/>
    <w:rsid w:val="009B50B0"/>
    <w:rsid w:val="00A108D4"/>
    <w:rsid w:val="00A10FDF"/>
    <w:rsid w:val="00A42AB5"/>
    <w:rsid w:val="00A45E2F"/>
    <w:rsid w:val="00A47831"/>
    <w:rsid w:val="00A75FEF"/>
    <w:rsid w:val="00A77433"/>
    <w:rsid w:val="00A84765"/>
    <w:rsid w:val="00AE08F9"/>
    <w:rsid w:val="00AE6847"/>
    <w:rsid w:val="00AF1E42"/>
    <w:rsid w:val="00B007AB"/>
    <w:rsid w:val="00B16FCB"/>
    <w:rsid w:val="00B462A4"/>
    <w:rsid w:val="00B812EC"/>
    <w:rsid w:val="00BC63CB"/>
    <w:rsid w:val="00BC7DE9"/>
    <w:rsid w:val="00BE7701"/>
    <w:rsid w:val="00BE7F9A"/>
    <w:rsid w:val="00C03B34"/>
    <w:rsid w:val="00C130FC"/>
    <w:rsid w:val="00C20C4C"/>
    <w:rsid w:val="00C41065"/>
    <w:rsid w:val="00C740CE"/>
    <w:rsid w:val="00C74432"/>
    <w:rsid w:val="00C9330B"/>
    <w:rsid w:val="00CA3490"/>
    <w:rsid w:val="00D25D89"/>
    <w:rsid w:val="00D32EFC"/>
    <w:rsid w:val="00D331B5"/>
    <w:rsid w:val="00D41D29"/>
    <w:rsid w:val="00D65FFC"/>
    <w:rsid w:val="00DD030C"/>
    <w:rsid w:val="00DD41F9"/>
    <w:rsid w:val="00DF1D15"/>
    <w:rsid w:val="00DF758E"/>
    <w:rsid w:val="00E22875"/>
    <w:rsid w:val="00E31C66"/>
    <w:rsid w:val="00ED555E"/>
    <w:rsid w:val="00ED5B69"/>
    <w:rsid w:val="00F01B85"/>
    <w:rsid w:val="00F077C9"/>
    <w:rsid w:val="00F37FEC"/>
    <w:rsid w:val="00F40008"/>
    <w:rsid w:val="00F57D0D"/>
    <w:rsid w:val="00FA18BE"/>
    <w:rsid w:val="00FB1A9B"/>
    <w:rsid w:val="00FD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917E3F2"/>
  <w15:chartTrackingRefBased/>
  <w15:docId w15:val="{33499494-0CA8-4CA9-B956-C1931D4E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CB"/>
    <w:pPr>
      <w:ind w:leftChars="400" w:left="840"/>
    </w:pPr>
  </w:style>
  <w:style w:type="table" w:styleId="a4">
    <w:name w:val="Table Grid"/>
    <w:basedOn w:val="a1"/>
    <w:uiPriority w:val="39"/>
    <w:rsid w:val="008F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44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44CB"/>
    <w:rPr>
      <w:rFonts w:asciiTheme="majorHAnsi" w:eastAsiaTheme="majorEastAsia" w:hAnsiTheme="majorHAnsi" w:cstheme="majorBidi"/>
      <w:sz w:val="18"/>
      <w:szCs w:val="18"/>
    </w:rPr>
  </w:style>
  <w:style w:type="paragraph" w:styleId="a7">
    <w:name w:val="header"/>
    <w:basedOn w:val="a"/>
    <w:link w:val="a8"/>
    <w:uiPriority w:val="99"/>
    <w:unhideWhenUsed/>
    <w:rsid w:val="00A45E2F"/>
    <w:pPr>
      <w:tabs>
        <w:tab w:val="center" w:pos="4252"/>
        <w:tab w:val="right" w:pos="8504"/>
      </w:tabs>
      <w:snapToGrid w:val="0"/>
    </w:pPr>
  </w:style>
  <w:style w:type="character" w:customStyle="1" w:styleId="a8">
    <w:name w:val="ヘッダー (文字)"/>
    <w:basedOn w:val="a0"/>
    <w:link w:val="a7"/>
    <w:uiPriority w:val="99"/>
    <w:rsid w:val="00A45E2F"/>
  </w:style>
  <w:style w:type="paragraph" w:styleId="a9">
    <w:name w:val="footer"/>
    <w:basedOn w:val="a"/>
    <w:link w:val="aa"/>
    <w:uiPriority w:val="99"/>
    <w:unhideWhenUsed/>
    <w:rsid w:val="00A45E2F"/>
    <w:pPr>
      <w:tabs>
        <w:tab w:val="center" w:pos="4252"/>
        <w:tab w:val="right" w:pos="8504"/>
      </w:tabs>
      <w:snapToGrid w:val="0"/>
    </w:pPr>
  </w:style>
  <w:style w:type="character" w:customStyle="1" w:styleId="aa">
    <w:name w:val="フッター (文字)"/>
    <w:basedOn w:val="a0"/>
    <w:link w:val="a9"/>
    <w:uiPriority w:val="99"/>
    <w:rsid w:val="00A4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9372">
      <w:bodyDiv w:val="1"/>
      <w:marLeft w:val="0"/>
      <w:marRight w:val="0"/>
      <w:marTop w:val="0"/>
      <w:marBottom w:val="0"/>
      <w:divBdr>
        <w:top w:val="none" w:sz="0" w:space="0" w:color="auto"/>
        <w:left w:val="none" w:sz="0" w:space="0" w:color="auto"/>
        <w:bottom w:val="none" w:sz="0" w:space="0" w:color="auto"/>
        <w:right w:val="none" w:sz="0" w:space="0" w:color="auto"/>
      </w:divBdr>
    </w:div>
    <w:div w:id="8187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0F577-5A9B-481F-B655-143204F6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2</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sinkoku2015</dc:creator>
  <cp:keywords/>
  <dc:description/>
  <cp:lastModifiedBy>須田 大貴</cp:lastModifiedBy>
  <cp:revision>70</cp:revision>
  <cp:lastPrinted>2026-01-08T00:23:00Z</cp:lastPrinted>
  <dcterms:created xsi:type="dcterms:W3CDTF">2021-05-10T02:11:00Z</dcterms:created>
  <dcterms:modified xsi:type="dcterms:W3CDTF">2026-01-08T00:23:00Z</dcterms:modified>
</cp:coreProperties>
</file>